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000000"/>
          <w:kern w:val="0"/>
          <w:sz w:val="28"/>
          <w:szCs w:val="28"/>
          <w:shd w:val="clear" w:color="auto" w:fill="FFFFFF"/>
          <w:lang w:val="en-US" w:eastAsia="zh-CN" w:bidi="ar-SA"/>
        </w:rPr>
      </w:pPr>
      <w:r>
        <w:rPr>
          <w:rFonts w:hint="eastAsia" w:ascii="仿宋_GB2312" w:hAnsi="仿宋_GB2312" w:eastAsia="仿宋_GB2312" w:cs="仿宋_GB2312"/>
          <w:color w:val="000000"/>
          <w:kern w:val="0"/>
          <w:sz w:val="28"/>
          <w:szCs w:val="28"/>
          <w:shd w:val="clear" w:color="auto" w:fill="FFFFFF"/>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关于进一步做好跨地区入黔人员健康管理工作的通知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center"/>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黔府办发电〔2020〕209号</w:t>
      </w:r>
    </w:p>
    <w:p>
      <w:pPr>
        <w:keepNext w:val="0"/>
        <w:keepLines w:val="0"/>
        <w:pageBreakBefore w:val="0"/>
        <w:widowControl/>
        <w:kinsoku/>
        <w:wordWrap w:val="0"/>
        <w:overflowPunct/>
        <w:topLinePunct w:val="0"/>
        <w:autoSpaceDE/>
        <w:autoSpaceDN/>
        <w:bidi w:val="0"/>
        <w:adjustRightInd/>
        <w:snapToGrid/>
        <w:spacing w:line="560" w:lineRule="exact"/>
        <w:ind w:left="150" w:right="150"/>
        <w:jc w:val="left"/>
        <w:textAlignment w:val="auto"/>
        <w:rPr>
          <w:rFonts w:ascii="宋体" w:hAnsi="宋体" w:eastAsia="宋体" w:cs="宋体"/>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为深入贯彻落实“外防输入、内防反弹”总体防控策略，因时因势抓好常态化疫情防控工作，推进人员有序流动，省应对新冠肺炎疫</w:t>
      </w:r>
      <w:bookmarkStart w:id="0" w:name="_GoBack"/>
      <w:bookmarkEnd w:id="0"/>
      <w:r>
        <w:rPr>
          <w:rFonts w:hint="eastAsia" w:ascii="仿宋_GB2312" w:hAnsi="仿宋_GB2312" w:eastAsia="仿宋_GB2312" w:cs="仿宋_GB2312"/>
          <w:color w:val="000000"/>
          <w:kern w:val="0"/>
          <w:sz w:val="32"/>
          <w:szCs w:val="32"/>
          <w:shd w:val="clear" w:color="auto" w:fill="FFFFFF"/>
          <w:lang w:val="en-US" w:eastAsia="zh-CN" w:bidi="ar-SA"/>
        </w:rPr>
        <w:t>情防控领导小组办公室近日印发《关于进一步做好跨地区入黔人员健康管理工作的通知》(以下简称《通知》)。《通知》主要内容如下：</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一、14天内有中高风险等级地区旅居史的人员，到达我省时持有外省7日内核酸检测阴性证明或能够出示包含核酸检测阴性信息的健康通行码“绿码”，在测温正常且做好个人防护的前提下可自由有序流动;如无法提供上述核酸检测阴性信息，应按照首站负责制原则，立即接受核酸检测或接受14天隔离医学观察，检测结果为阴性的可自由有序流动。</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二、低风险等级地区人员(含湖北低风险等级地区人员和外省低风险等级地区返黔师生员工)到达我省时持有健康通行码“绿码”，在测温正常且做好个人防护的前提下可自由有序流动;到达我省后14天内所旅居地区调整为中高风险等级的，各地应立即安排人员上门核查并进行核酸检测，检测结果为阴性的可自由有序流动。</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三、离京入黔人员健康管理工作按照《关于做好离京人员新冠肺炎健康管理服务工作的通知》(联防联控机制综发〔2020〕198号)执行。</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四、各地要按照依法、科学、精准防控要求，及时关注国内中高风险地区名单调整情况，进一步规范做好跨地区入黔人员健康管理相关工作，严禁自行附加其他不合理限制要求，坚决防止因“过度防控、层层加码”引发负面舆情。</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此前跨地区入黔人员相关管理服务措施与本通知不符的，以本通知为准。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pPr>
        <w:pStyle w:val="2"/>
        <w:keepNext w:val="0"/>
        <w:keepLines w:val="0"/>
        <w:pageBreakBefore w:val="0"/>
        <w:shd w:val="clear" w:color="auto" w:fill="FFFFFF"/>
        <w:kinsoku/>
        <w:overflowPunct/>
        <w:topLinePunct w:val="0"/>
        <w:autoSpaceDE/>
        <w:autoSpaceDN/>
        <w:bidi w:val="0"/>
        <w:adjustRightInd/>
        <w:snapToGrid/>
        <w:spacing w:before="465" w:beforeAutospacing="0" w:after="0" w:afterAutospacing="0" w:line="560" w:lineRule="exact"/>
        <w:jc w:val="right"/>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贵州省应对新冠肺炎疫情防控领导小组办公室</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xml:space="preserve">                  2020年7月6日</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p>
  <w:p>
    <w:pPr>
      <w:pStyle w:val="4"/>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3F"/>
    <w:rsid w:val="00073C58"/>
    <w:rsid w:val="0077793F"/>
    <w:rsid w:val="00D36331"/>
    <w:rsid w:val="01A670A0"/>
    <w:rsid w:val="01C766A3"/>
    <w:rsid w:val="053855CE"/>
    <w:rsid w:val="059417AE"/>
    <w:rsid w:val="07D74837"/>
    <w:rsid w:val="089950CE"/>
    <w:rsid w:val="09843BD4"/>
    <w:rsid w:val="0CBC16F0"/>
    <w:rsid w:val="0D52050B"/>
    <w:rsid w:val="0FD4597B"/>
    <w:rsid w:val="0FFE0A79"/>
    <w:rsid w:val="15041782"/>
    <w:rsid w:val="1B0D5EF9"/>
    <w:rsid w:val="1C316DCE"/>
    <w:rsid w:val="1EA267CF"/>
    <w:rsid w:val="240A7FE5"/>
    <w:rsid w:val="25351587"/>
    <w:rsid w:val="284752FA"/>
    <w:rsid w:val="288C69E9"/>
    <w:rsid w:val="2AE379E4"/>
    <w:rsid w:val="2B0F4415"/>
    <w:rsid w:val="2BDD0C09"/>
    <w:rsid w:val="2D261EC2"/>
    <w:rsid w:val="2DCE68B0"/>
    <w:rsid w:val="2E286069"/>
    <w:rsid w:val="2FAA4F6B"/>
    <w:rsid w:val="304B37FC"/>
    <w:rsid w:val="30783A92"/>
    <w:rsid w:val="32687541"/>
    <w:rsid w:val="3271514D"/>
    <w:rsid w:val="33184F8C"/>
    <w:rsid w:val="36EC7212"/>
    <w:rsid w:val="3708362E"/>
    <w:rsid w:val="39F46E4E"/>
    <w:rsid w:val="3A846B08"/>
    <w:rsid w:val="3AC01953"/>
    <w:rsid w:val="3E991051"/>
    <w:rsid w:val="3F3D5396"/>
    <w:rsid w:val="3F67533F"/>
    <w:rsid w:val="3FC6100A"/>
    <w:rsid w:val="3FE71E53"/>
    <w:rsid w:val="41C238F5"/>
    <w:rsid w:val="48262470"/>
    <w:rsid w:val="4A2E6FB7"/>
    <w:rsid w:val="4DC47ADE"/>
    <w:rsid w:val="4F185E19"/>
    <w:rsid w:val="538F3592"/>
    <w:rsid w:val="572974D9"/>
    <w:rsid w:val="57A13F23"/>
    <w:rsid w:val="5AD2142C"/>
    <w:rsid w:val="5B0675DA"/>
    <w:rsid w:val="5B51284A"/>
    <w:rsid w:val="5C766A96"/>
    <w:rsid w:val="5D4059AA"/>
    <w:rsid w:val="5DBC4E79"/>
    <w:rsid w:val="5DF23EFF"/>
    <w:rsid w:val="5F3929FE"/>
    <w:rsid w:val="604F74A3"/>
    <w:rsid w:val="61EC04A3"/>
    <w:rsid w:val="62674073"/>
    <w:rsid w:val="64EE0E5F"/>
    <w:rsid w:val="662D0BF1"/>
    <w:rsid w:val="6762374B"/>
    <w:rsid w:val="69E90425"/>
    <w:rsid w:val="6AC7128B"/>
    <w:rsid w:val="6BE54E2D"/>
    <w:rsid w:val="6DEE7640"/>
    <w:rsid w:val="6F432236"/>
    <w:rsid w:val="725959F3"/>
    <w:rsid w:val="746B7F3C"/>
    <w:rsid w:val="78E969C5"/>
    <w:rsid w:val="79BB6B4D"/>
    <w:rsid w:val="7EF6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3 Char"/>
    <w:basedOn w:val="7"/>
    <w:link w:val="2"/>
    <w:uiPriority w:val="9"/>
    <w:rPr>
      <w:rFonts w:ascii="宋体" w:hAnsi="宋体" w:eastAsia="宋体" w:cs="宋体"/>
      <w:b/>
      <w:bCs/>
      <w:kern w:val="0"/>
      <w:sz w:val="27"/>
      <w:szCs w:val="27"/>
    </w:rPr>
  </w:style>
  <w:style w:type="paragraph" w:customStyle="1" w:styleId="10">
    <w:name w:val="p1"/>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Words>
  <Characters>609</Characters>
  <Lines>5</Lines>
  <Paragraphs>1</Paragraphs>
  <TotalTime>17</TotalTime>
  <ScaleCrop>false</ScaleCrop>
  <LinksUpToDate>false</LinksUpToDate>
  <CharactersWithSpaces>714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2020-10-09T02:59:00Z</dcterms:created>
  <dc:creator>acer</dc:creator>
  <cp:lastModifiedBy>文文</cp:lastModifiedBy>
  <cp:lastPrinted>2021-08-12T07:21:00Z</cp:lastPrinted>
  <dcterms:modified xsi:type="dcterms:W3CDTF">2021-08-25T08:45:23Z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D92F4238E6C54D48A60B491674E93427</vt:lpwstr>
  </property>
</Properties>
</file>