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7E" w:rsidRPr="00A11E7E" w:rsidRDefault="00A11E7E" w:rsidP="00A11E7E">
      <w:pPr>
        <w:widowControl/>
        <w:shd w:val="clear" w:color="auto" w:fill="FFFFFF"/>
        <w:spacing w:line="500" w:lineRule="atLeast"/>
        <w:rPr>
          <w:rFonts w:ascii="宋体" w:eastAsia="宋体" w:hAnsi="宋体" w:cs="Arial"/>
          <w:bCs/>
          <w:color w:val="000000" w:themeColor="text1"/>
          <w:kern w:val="0"/>
          <w:sz w:val="28"/>
          <w:szCs w:val="28"/>
        </w:rPr>
      </w:pPr>
      <w:r w:rsidRPr="00A11E7E">
        <w:rPr>
          <w:rFonts w:ascii="宋体" w:eastAsia="宋体" w:hAnsi="宋体" w:cs="Arial" w:hint="eastAsia"/>
          <w:bCs/>
          <w:color w:val="000000" w:themeColor="text1"/>
          <w:kern w:val="0"/>
          <w:sz w:val="28"/>
          <w:szCs w:val="28"/>
        </w:rPr>
        <w:t>附件2：</w:t>
      </w:r>
    </w:p>
    <w:p w:rsidR="001640F0" w:rsidRDefault="00690691" w:rsidP="00690691">
      <w:pPr>
        <w:widowControl/>
        <w:shd w:val="clear" w:color="auto" w:fill="FFFFFF"/>
        <w:spacing w:line="500" w:lineRule="atLeast"/>
        <w:ind w:firstLineChars="300" w:firstLine="1325"/>
        <w:rPr>
          <w:rFonts w:ascii="宋体" w:eastAsia="宋体" w:hAnsi="宋体" w:cs="Arial"/>
          <w:b/>
          <w:bCs/>
          <w:color w:val="000000" w:themeColor="text1"/>
          <w:kern w:val="0"/>
          <w:sz w:val="44"/>
          <w:szCs w:val="44"/>
        </w:rPr>
      </w:pPr>
      <w:r w:rsidRPr="00690691"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44"/>
        </w:rPr>
        <w:t>花溪区招聘岗位考生试教须知</w:t>
      </w:r>
    </w:p>
    <w:p w:rsidR="00690691" w:rsidRPr="008A3331" w:rsidRDefault="00690691" w:rsidP="00690691">
      <w:pPr>
        <w:widowControl/>
        <w:shd w:val="clear" w:color="auto" w:fill="FFFFFF"/>
        <w:spacing w:line="500" w:lineRule="atLeast"/>
        <w:ind w:firstLineChars="300" w:firstLine="1320"/>
        <w:rPr>
          <w:rFonts w:ascii="宋体" w:eastAsia="宋体" w:hAnsi="宋体" w:cs="Arial"/>
          <w:color w:val="000000" w:themeColor="text1"/>
          <w:kern w:val="0"/>
          <w:sz w:val="44"/>
          <w:szCs w:val="44"/>
        </w:rPr>
      </w:pP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</w:t>
      </w:r>
      <w:r w:rsidR="008501C9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、试教题目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于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2018年10月31日</w:t>
      </w:r>
      <w:r w:rsid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15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∶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00后在</w:t>
      </w:r>
      <w:proofErr w:type="gramStart"/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“</w:t>
      </w:r>
      <w:proofErr w:type="gramEnd"/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花溪</w:t>
      </w:r>
      <w:bookmarkStart w:id="0" w:name="_Hlk528585119"/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教育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服务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网</w:t>
      </w:r>
      <w:bookmarkEnd w:id="0"/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（</w:t>
      </w:r>
      <w:hyperlink r:id="rId4" w:history="1">
        <w:r w:rsidR="00E35FCF" w:rsidRPr="00994C46"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http://www.hxjyfw.cn/</w:t>
        </w:r>
      </w:hyperlink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） “招考招聘”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栏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发布，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如</w:t>
      </w:r>
      <w:proofErr w:type="gramStart"/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遇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教</w:t>
      </w:r>
      <w:proofErr w:type="gramEnd"/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育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服务</w:t>
      </w:r>
      <w:r w:rsidR="00E35FC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网</w:t>
      </w:r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关闭，该信息和后续相关信息将转在花溪区人民政府</w:t>
      </w:r>
      <w:proofErr w:type="gramStart"/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网公</w:t>
      </w:r>
      <w:proofErr w:type="gramEnd"/>
      <w:r w:rsidR="00E35FC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众信息网政务公开人事信息栏（http://www.hxgov.gov.cn/HXGOV/D/index.shtml）进行公告</w:t>
      </w:r>
      <w:r w:rsidR="00FF436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2、每个试教学科发布3个课题，试教当天</w:t>
      </w:r>
      <w:r w:rsidR="00B07213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由</w:t>
      </w:r>
      <w:r w:rsidR="00B0721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同一岗位学科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抽签产生的1、2号考生从3个课题中随机抽出1个，作为本考场</w:t>
      </w:r>
      <w:r w:rsidR="00D92EC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同</w:t>
      </w:r>
      <w:r w:rsidR="00B0721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学段同</w:t>
      </w:r>
      <w:r w:rsidR="00D92EC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岗位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学科所有考生试教的课题。</w:t>
      </w:r>
    </w:p>
    <w:p w:rsidR="008501C9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3、考生根据网上公布的课题自行完成备课，每个课题分别准备打印的备课</w:t>
      </w:r>
      <w:bookmarkStart w:id="1" w:name="_Hlk490658971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教案</w:t>
      </w:r>
      <w:bookmarkEnd w:id="1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一式三份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试教时上交两份，一份自用。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带入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考场的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教案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、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资料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等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不能出现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考生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本人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身份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信息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或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作其他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标注。所有</w:t>
      </w:r>
      <w:r w:rsidR="008A3331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通讯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工具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和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有可能泄露考生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身份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信息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</w:t>
      </w:r>
      <w:r w:rsidR="001640F0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物品</w:t>
      </w:r>
      <w:r w:rsidR="001640F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严禁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带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入试教考场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，否则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一经发现将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取消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考生</w:t>
      </w:r>
      <w:r w:rsidR="008501C9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试教资格。</w:t>
      </w: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4、试教教材</w:t>
      </w:r>
      <w:r w:rsidR="00D92EC0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、教具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由考生自备，试教时音乐学科考场备有电子钢琴、信息技术学科考场备有计算机，其他学科考场不提供任何多媒体教学设备。</w:t>
      </w:r>
      <w:r w:rsidR="00E70A85" w:rsidRPr="00B07213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考生试教过程中须有相应的现场板书。</w:t>
      </w:r>
      <w:bookmarkStart w:id="2" w:name="_GoBack"/>
      <w:bookmarkEnd w:id="2"/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5</w:t>
      </w:r>
      <w:r w:rsidR="008501C9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、试教考生</w:t>
      </w:r>
      <w:bookmarkStart w:id="3" w:name="_Hlk490660548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凭</w:t>
      </w:r>
      <w:bookmarkEnd w:id="3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在线打印的笔试准考证和有效二代居民身份证（含有效临时身份证）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进入候考室</w:t>
      </w:r>
      <w:proofErr w:type="gramEnd"/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</w:t>
      </w:r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凭抽签</w:t>
      </w:r>
      <w:r w:rsidR="00A52CAF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号进入考场。</w:t>
      </w:r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考生</w:t>
      </w:r>
      <w:proofErr w:type="gramStart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进入</w:t>
      </w:r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lastRenderedPageBreak/>
        <w:t>候考室</w:t>
      </w:r>
      <w:proofErr w:type="gramEnd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时必须关闭手机（电源、闹铃）等通讯工具，并按要求</w:t>
      </w:r>
      <w:proofErr w:type="gramStart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交由候考</w:t>
      </w:r>
      <w:proofErr w:type="gramEnd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室工作人员统一保管</w:t>
      </w:r>
      <w:r w:rsidR="00874DC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3B0A90" w:rsidRPr="00994C46" w:rsidRDefault="008A3331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试教当天</w:t>
      </w:r>
      <w:r w:rsidR="00C05D7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考生</w:t>
      </w:r>
      <w:bookmarkStart w:id="4" w:name="_Hlk528589694"/>
      <w:r w:rsidR="00C05D71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8:</w:t>
      </w:r>
      <w:r w:rsidR="00C05D71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0</w:t>
      </w:r>
      <w:r w:rsidR="00C05D71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0</w:t>
      </w:r>
      <w:r w:rsidR="00C05D7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进场，</w:t>
      </w:r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8:30</w:t>
      </w:r>
      <w:bookmarkEnd w:id="4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进行试教顺序</w:t>
      </w:r>
      <w:bookmarkStart w:id="5" w:name="_Hlk490660564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抽签</w:t>
      </w:r>
      <w:bookmarkEnd w:id="5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，9</w:t>
      </w:r>
      <w:bookmarkStart w:id="6" w:name="_Hlk490659646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:</w:t>
      </w:r>
      <w:bookmarkEnd w:id="6"/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00试教正式开始。试教开始时</w:t>
      </w:r>
      <w:r w:rsidR="00994C46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</w:t>
      </w:r>
      <w:r w:rsidR="00A52CAF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还未参加抽签的考生视为自动放弃试教。</w:t>
      </w: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6、试教时间为15分钟。进入考场后考生只准报抽签考号，不得提及准考证号和姓名等个人信息，否则将取消试教资格。当前一位考生试教时，后一位考生作好准备。每一位考生试教时，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候考室</w:t>
      </w:r>
      <w:proofErr w:type="gramEnd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工作人员将其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送至候考</w:t>
      </w:r>
      <w:proofErr w:type="gramEnd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室门口，再由考场联络员引领到考场。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在候试期间</w:t>
      </w:r>
      <w:proofErr w:type="gramEnd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，考生要耐心等待，安静候考，不得随意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离开候考</w:t>
      </w:r>
      <w:proofErr w:type="gramEnd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室。试教过程无学生参与。</w:t>
      </w: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7、自觉遵守考试纪律，尊重考官和其它考</w:t>
      </w:r>
      <w:proofErr w:type="gramStart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务</w:t>
      </w:r>
      <w:proofErr w:type="gramEnd"/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工作人员，服从考务工作人员指挥和安排。</w:t>
      </w:r>
      <w:r w:rsidR="00994C46" w:rsidRP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考生准备的教案、教具等均不能出现考生任何身份信息，</w:t>
      </w:r>
      <w:r w:rsidR="004A7D3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经核实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有违纪违规行为的将取消其试教资格</w:t>
      </w:r>
      <w:r w:rsidR="001A63A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或试教成绩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。</w:t>
      </w:r>
    </w:p>
    <w:p w:rsidR="003B0A90" w:rsidRPr="00994C46" w:rsidRDefault="003B0A90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8、</w:t>
      </w:r>
      <w:r w:rsidR="00994C46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考生不得驾车进入试教考区，不得穿制服参加试教</w:t>
      </w:r>
      <w:r w:rsidR="00994C4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；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考生试教完毕、听完试教成绩结果并签名</w:t>
      </w:r>
      <w:r w:rsidR="008501C9"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后随即离开考点</w:t>
      </w:r>
      <w:r w:rsidRPr="00994C4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。</w:t>
      </w:r>
    </w:p>
    <w:p w:rsidR="0091456A" w:rsidRPr="00994C46" w:rsidRDefault="0091456A" w:rsidP="008A3331">
      <w:pPr>
        <w:widowControl/>
        <w:shd w:val="clear" w:color="auto" w:fill="FFFFFF"/>
        <w:spacing w:beforeLines="50" w:before="156" w:line="500" w:lineRule="atLeast"/>
        <w:ind w:firstLine="601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sectPr w:rsidR="0091456A" w:rsidRPr="0099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34"/>
    <w:rsid w:val="001640F0"/>
    <w:rsid w:val="001A63A6"/>
    <w:rsid w:val="00374FF3"/>
    <w:rsid w:val="003B0A90"/>
    <w:rsid w:val="004A7D3A"/>
    <w:rsid w:val="00690691"/>
    <w:rsid w:val="006D79B3"/>
    <w:rsid w:val="00702026"/>
    <w:rsid w:val="008501C9"/>
    <w:rsid w:val="00874DCF"/>
    <w:rsid w:val="008A3331"/>
    <w:rsid w:val="0091456A"/>
    <w:rsid w:val="00994C46"/>
    <w:rsid w:val="00A11E7E"/>
    <w:rsid w:val="00A31334"/>
    <w:rsid w:val="00A52CAF"/>
    <w:rsid w:val="00B07213"/>
    <w:rsid w:val="00C05D71"/>
    <w:rsid w:val="00C2554A"/>
    <w:rsid w:val="00C73A31"/>
    <w:rsid w:val="00D92EC0"/>
    <w:rsid w:val="00E243F7"/>
    <w:rsid w:val="00E35FCF"/>
    <w:rsid w:val="00E70A85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EF43"/>
  <w15:chartTrackingRefBased/>
  <w15:docId w15:val="{3D63AB5C-9D5E-4386-8D80-AAD561A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01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8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jyfw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2018-10-29T07:30:00Z</cp:lastPrinted>
  <dcterms:created xsi:type="dcterms:W3CDTF">2017-08-16T01:05:00Z</dcterms:created>
  <dcterms:modified xsi:type="dcterms:W3CDTF">2018-10-31T07:50:00Z</dcterms:modified>
</cp:coreProperties>
</file>