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1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529"/>
        <w:gridCol w:w="893"/>
        <w:gridCol w:w="1750"/>
        <w:gridCol w:w="635"/>
        <w:gridCol w:w="796"/>
        <w:gridCol w:w="1442"/>
        <w:gridCol w:w="4743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1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桐梓县纪委县监委公开选调公务员（参公管理人员）职位表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人数（名）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　历</w:t>
            </w:r>
          </w:p>
        </w:tc>
        <w:tc>
          <w:tcPr>
            <w:tcW w:w="4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　业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桐梓县纪委县监委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办公室综合工作、宣传教育等工作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桐梓纪委县监委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执纪审查岗位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监督执纪问责和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监察调查处置工作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1.法学类；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2.经济学类，财政学类，金融学类；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3.管理科学与工程类，工商管理类中的会计学，财务管理，审计学，资产评估及相关专业；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中共党员、预备党员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</w:t>
            </w: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4（县外人员报考）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桐梓县纪委县监委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技术保障岗位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计算机网络、录音录像和监控设备维护等工作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电子信息类、计算机类及相关专业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852A4"/>
    <w:rsid w:val="1A7126B6"/>
    <w:rsid w:val="21A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2019-07-26T07:14:00Z</dcterms:created>
  <dc:creator>漂泊泛起回忆</dc:creator>
  <cp:lastModifiedBy>漂泊泛起回忆</cp:lastModifiedBy>
  <dcterms:modified xsi:type="dcterms:W3CDTF">2019-07-26T07:15:11Z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