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仁怀市水务投资开发有限责任公司</w:t>
      </w:r>
    </w:p>
    <w:p>
      <w:pPr>
        <w:spacing w:line="400" w:lineRule="exact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2019年公开遴选</w:t>
      </w:r>
      <w:r>
        <w:rPr>
          <w:rFonts w:hint="eastAsia"/>
          <w:sz w:val="36"/>
          <w:szCs w:val="36"/>
          <w:lang w:eastAsia="zh-CN"/>
        </w:rPr>
        <w:t>招聘工作人员</w:t>
      </w:r>
      <w:r>
        <w:rPr>
          <w:rFonts w:hint="eastAsia"/>
          <w:sz w:val="36"/>
          <w:szCs w:val="36"/>
        </w:rPr>
        <w:t>职位及要求一览表</w:t>
      </w:r>
    </w:p>
    <w:p>
      <w:pPr>
        <w:spacing w:line="300" w:lineRule="exact"/>
        <w:jc w:val="center"/>
        <w:rPr>
          <w:rFonts w:hint="eastAsia"/>
          <w:sz w:val="36"/>
          <w:szCs w:val="36"/>
        </w:rPr>
      </w:pPr>
    </w:p>
    <w:tbl>
      <w:tblPr>
        <w:tblStyle w:val="2"/>
        <w:tblW w:w="1552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818"/>
        <w:gridCol w:w="602"/>
        <w:gridCol w:w="1273"/>
        <w:gridCol w:w="708"/>
        <w:gridCol w:w="711"/>
        <w:gridCol w:w="4816"/>
        <w:gridCol w:w="854"/>
        <w:gridCol w:w="1019"/>
        <w:gridCol w:w="665"/>
        <w:gridCol w:w="876"/>
        <w:gridCol w:w="649"/>
        <w:gridCol w:w="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7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学历及专业要求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执业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资格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考条件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仁怀市水务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投资开发有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资</w:t>
            </w:r>
            <w:bookmarkStart w:id="0" w:name="_GoBack"/>
            <w:bookmarkEnd w:id="0"/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经济学类：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金融学、投资经济、金融经济、工程造价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工商管理类：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财务管理、投资经济管理、经济管理、企业管理、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财务会计、金融管理、工程造价管理、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企业生产经营管理、公司经营管理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仁怀市水务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投资开发有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监测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术人员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环境与安全类：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环境工程、环境保护与监测、环境净化与监测技术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环境科学类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环境科学、生态学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仁怀市水务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投资开发有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生态环保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管理技术人员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术人员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环境与安全类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环境工程、环境保护与监测、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环境科学类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环境科学、生态学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机械类：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机电一体化、工程机械、机械及自动化技术、机电设备维修、机械运用与维修、机械设备维修与管理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仪器仪表类：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自动化仪表及应用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电气信息类：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自动化、工业自动化仪表、工业用电、软件工程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化工与制药类：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化工分析与监测、工业分析与环境监测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测绘类：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环境监测、环境治理工程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仁怀市水务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投资开发有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限责任公司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工程建设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术人员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土建类：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城市规划、土木工程、建筑环境与设备工程、土木工程技术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给水排水工程、城市地下空间工程、工业设备安装工程、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水利水电建筑工程、建筑电气技术、建筑施工管理技术、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土木工程施工技术及管理、城市水净化技术、市政工程、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水利类：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水利水电工程、水文与水资源工程、水利工程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管理科学与工程类：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工程管理、工程预算与管理、工程概预算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134" w:right="85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EAE"/>
    <w:rsid w:val="009213A6"/>
    <w:rsid w:val="009D3EAE"/>
    <w:rsid w:val="00E7365E"/>
    <w:rsid w:val="00FD1F4D"/>
    <w:rsid w:val="270F6C94"/>
    <w:rsid w:val="3B940439"/>
    <w:rsid w:val="4C1E0C1C"/>
    <w:rsid w:val="506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/>
      <w:color w:val="000000"/>
      <w:sz w:val="26"/>
      <w:szCs w:val="26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/>
      <w:b/>
      <w:bCs/>
      <w:color w:val="000000"/>
      <w:sz w:val="26"/>
      <w:szCs w:val="26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/>
      <w:b/>
      <w:bCs/>
      <w:color w:val="000000"/>
      <w:sz w:val="26"/>
      <w:szCs w:val="26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718</Characters>
  <Lines>5</Lines>
  <Paragraphs>1</Paragraphs>
  <TotalTime>35</TotalTime>
  <ScaleCrop>false</ScaleCrop>
  <LinksUpToDate>false</LinksUpToDate>
  <CharactersWithSpaces>842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2019-09-03T06:15:00Z</dcterms:created>
  <dc:creator>Administrator</dc:creator>
  <cp:lastModifiedBy>Administrator</cp:lastModifiedBy>
  <cp:lastPrinted>2019-09-09T03:33:55Z</cp:lastPrinted>
  <dcterms:modified xsi:type="dcterms:W3CDTF">2019-09-09T05:43:56Z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