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2</w:t>
      </w:r>
      <w:r>
        <w:rPr>
          <w:rFonts w:hint="eastAsia" w:ascii="仿宋_GB2312" w:eastAsia="仿宋_GB2312"/>
          <w:sz w:val="32"/>
          <w:szCs w:val="32"/>
        </w:rPr>
        <w:t>：</w:t>
      </w:r>
    </w:p>
    <w:p>
      <w:pPr>
        <w:widowControl/>
        <w:spacing w:line="560" w:lineRule="exact"/>
        <w:jc w:val="center"/>
        <w:rPr>
          <w:rFonts w:hint="eastAsia" w:ascii="方正小标宋简体" w:hAnsi="方正小标宋简体" w:eastAsia="方正小标宋简体" w:cs="方正小标宋简体"/>
          <w:sz w:val="44"/>
          <w:szCs w:val="44"/>
        </w:rPr>
      </w:pPr>
    </w:p>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widowControl/>
        <w:spacing w:line="560" w:lineRule="exact"/>
        <w:ind w:firstLine="640"/>
        <w:jc w:val="left"/>
        <w:rPr>
          <w:rFonts w:hint="eastAsia" w:ascii="仿宋_GB2312" w:eastAsia="仿宋_GB2312"/>
          <w:sz w:val="32"/>
          <w:szCs w:val="32"/>
        </w:rPr>
      </w:pPr>
    </w:p>
    <w:p>
      <w:pPr>
        <w:widowControl/>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1.本人认真阅读了《黔西南州2020年度第八届线上线下贵州人才博览会暨脱贫攻坚专项引才行动人才引进公告》及《第八届线上线下贵州博览会黔西南州教育局下属事业单位引进高层次人才实施方案》，对职位所需条件和相关要求都</w:t>
      </w:r>
      <w:r>
        <w:rPr>
          <w:rFonts w:hint="eastAsia" w:ascii="仿宋_GB2312" w:eastAsia="仿宋_GB2312"/>
          <w:sz w:val="32"/>
          <w:szCs w:val="32"/>
          <w:lang w:eastAsia="zh-CN"/>
        </w:rPr>
        <w:t>已经</w:t>
      </w:r>
      <w:r>
        <w:rPr>
          <w:rFonts w:hint="eastAsia" w:ascii="仿宋_GB2312" w:eastAsia="仿宋_GB2312"/>
          <w:sz w:val="32"/>
          <w:szCs w:val="32"/>
        </w:rPr>
        <w:t>了解。</w:t>
      </w:r>
    </w:p>
    <w:p>
      <w:pPr>
        <w:widowControl/>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2.本人承诺符合黔西南州教育科学研究院职位需求条件，提供的身份证、毕业证、学位证、就业推荐表、单位同意报考证明等证明材料真实有效。如有虚假</w:t>
      </w:r>
      <w:r>
        <w:rPr>
          <w:rFonts w:hint="eastAsia" w:ascii="仿宋_GB2312" w:eastAsia="仿宋_GB2312"/>
          <w:sz w:val="32"/>
          <w:szCs w:val="32"/>
          <w:lang w:eastAsia="zh-CN"/>
        </w:rPr>
        <w:t>或不符合要求</w:t>
      </w:r>
      <w:r>
        <w:rPr>
          <w:rFonts w:hint="eastAsia" w:ascii="仿宋_GB2312" w:eastAsia="仿宋_GB2312"/>
          <w:sz w:val="32"/>
          <w:szCs w:val="32"/>
        </w:rPr>
        <w:t>，用人单位可随时取消应聘资格。</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rPr>
        <w:fldChar w:fldCharType="begin"/>
      </w:r>
      <w:r>
        <w:rPr>
          <w:rFonts w:hint="eastAsia" w:ascii="仿宋_GB2312" w:eastAsia="仿宋_GB2312"/>
          <w:sz w:val="32"/>
          <w:szCs w:val="32"/>
        </w:rPr>
        <w:instrText xml:space="preserve"> HYPERLINK "mailto:在2020年6月22日前将承诺书打印签字后发送到指定邮箱（517742343@qq.com），逾期视为自动放弃。" </w:instrText>
      </w:r>
      <w:r>
        <w:rPr>
          <w:rFonts w:hint="eastAsia" w:ascii="仿宋_GB2312" w:eastAsia="仿宋_GB2312"/>
          <w:sz w:val="32"/>
          <w:szCs w:val="32"/>
        </w:rPr>
        <w:fldChar w:fldCharType="separate"/>
      </w:r>
      <w:r>
        <w:rPr>
          <w:rStyle w:val="5"/>
          <w:rFonts w:hint="eastAsia" w:ascii="仿宋_GB2312" w:eastAsia="仿宋_GB2312"/>
          <w:sz w:val="32"/>
          <w:szCs w:val="32"/>
        </w:rPr>
        <w:t>在2020年6月</w:t>
      </w:r>
      <w:r>
        <w:rPr>
          <w:rStyle w:val="5"/>
          <w:rFonts w:hint="eastAsia" w:ascii="仿宋_GB2312" w:eastAsia="仿宋_GB2312"/>
          <w:sz w:val="32"/>
          <w:szCs w:val="32"/>
          <w:lang w:val="en-US" w:eastAsia="zh-CN"/>
        </w:rPr>
        <w:t>22</w:t>
      </w:r>
      <w:r>
        <w:rPr>
          <w:rStyle w:val="5"/>
          <w:rFonts w:hint="eastAsia" w:ascii="仿宋_GB2312" w:eastAsia="仿宋_GB2312"/>
          <w:sz w:val="32"/>
          <w:szCs w:val="32"/>
        </w:rPr>
        <w:t>日前</w:t>
      </w:r>
      <w:r>
        <w:rPr>
          <w:rStyle w:val="5"/>
          <w:rFonts w:hint="eastAsia" w:ascii="仿宋_GB2312" w:eastAsia="仿宋_GB2312"/>
          <w:sz w:val="32"/>
          <w:szCs w:val="32"/>
          <w:lang w:eastAsia="zh-CN"/>
        </w:rPr>
        <w:t>（以邮件收到时间为准）</w:t>
      </w:r>
      <w:r>
        <w:rPr>
          <w:rStyle w:val="5"/>
          <w:rFonts w:hint="eastAsia" w:ascii="仿宋_GB2312" w:eastAsia="仿宋_GB2312"/>
          <w:sz w:val="32"/>
          <w:szCs w:val="32"/>
        </w:rPr>
        <w:t>将承诺书打印签字后发送到指定邮箱（517742343@qq.com），逾期视为自动放弃。</w:t>
      </w:r>
      <w:r>
        <w:rPr>
          <w:rFonts w:hint="eastAsia" w:ascii="仿宋_GB2312" w:eastAsia="仿宋_GB2312"/>
          <w:sz w:val="32"/>
          <w:szCs w:val="32"/>
        </w:rPr>
        <w:fldChar w:fldCharType="end"/>
      </w:r>
    </w:p>
    <w:p>
      <w:pPr>
        <w:widowControl/>
        <w:spacing w:line="560" w:lineRule="exact"/>
        <w:jc w:val="left"/>
        <w:rPr>
          <w:rFonts w:ascii="仿宋_GB2312" w:eastAsia="仿宋_GB2312"/>
          <w:sz w:val="32"/>
          <w:szCs w:val="32"/>
        </w:rPr>
      </w:pPr>
    </w:p>
    <w:p>
      <w:pPr>
        <w:widowControl/>
        <w:spacing w:line="560" w:lineRule="exact"/>
        <w:jc w:val="left"/>
        <w:rPr>
          <w:rFonts w:ascii="仿宋_GB2312" w:eastAsia="仿宋_GB2312"/>
          <w:sz w:val="32"/>
          <w:szCs w:val="32"/>
        </w:rPr>
      </w:pPr>
    </w:p>
    <w:p>
      <w:pPr>
        <w:widowControl/>
        <w:spacing w:line="560" w:lineRule="exact"/>
        <w:jc w:val="left"/>
        <w:rPr>
          <w:rFonts w:hint="eastAsia" w:ascii="仿宋_GB2312" w:eastAsia="仿宋_GB2312"/>
          <w:sz w:val="32"/>
          <w:szCs w:val="32"/>
        </w:rPr>
      </w:pPr>
      <w:r>
        <w:rPr>
          <w:rFonts w:hint="eastAsia" w:ascii="仿宋_GB2312" w:eastAsia="仿宋_GB2312"/>
          <w:sz w:val="32"/>
          <w:szCs w:val="32"/>
        </w:rPr>
        <w:t xml:space="preserve">                                承诺人：</w:t>
      </w:r>
    </w:p>
    <w:p>
      <w:pPr>
        <w:pStyle w:val="2"/>
        <w:rPr>
          <w:rFonts w:hint="default" w:eastAsia="仿宋_GB2312"/>
          <w:lang w:val="en-US" w:eastAsia="zh-CN"/>
        </w:rPr>
      </w:pPr>
      <w:r>
        <w:rPr>
          <w:rFonts w:hint="eastAsia" w:ascii="仿宋_GB2312" w:eastAsia="仿宋_GB2312"/>
          <w:sz w:val="32"/>
          <w:szCs w:val="32"/>
          <w:lang w:val="en-US" w:eastAsia="zh-CN"/>
        </w:rPr>
        <w:t xml:space="preserve">                                日  </w:t>
      </w:r>
      <w:bookmarkStart w:id="0" w:name="_GoBack"/>
      <w:bookmarkEnd w:id="0"/>
      <w:r>
        <w:rPr>
          <w:rFonts w:hint="eastAsia" w:ascii="仿宋_GB2312" w:eastAsia="仿宋_GB2312"/>
          <w:sz w:val="32"/>
          <w:szCs w:val="32"/>
          <w:lang w:val="en-US" w:eastAsia="zh-CN"/>
        </w:rPr>
        <w:t>期：</w:t>
      </w:r>
    </w:p>
    <w:p>
      <w:pPr>
        <w:pStyle w:val="2"/>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3247B"/>
    <w:rsid w:val="27BC40B0"/>
    <w:rsid w:val="6243247B"/>
    <w:rsid w:val="73E40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PwC Normal"/>
    <w:basedOn w:val="1"/>
    <w:uiPriority w:val="0"/>
    <w:pPr>
      <w:spacing w:before="180" w:after="180" w:line="240" w:lineRule="atLeast"/>
    </w:pPr>
  </w:style>
  <w:style w:type="character" w:styleId="5">
    <w:name w:val="Hyperlink"/>
    <w:basedOn w:val="4"/>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2020-06-12T08:11:00Z</dcterms:created>
  <dc:creator>Administrator</dc:creator>
  <cp:lastModifiedBy>Administrator</cp:lastModifiedBy>
  <dcterms:modified xsi:type="dcterms:W3CDTF">2020-06-12T08:22:24Z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