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8A" w:rsidRDefault="00E12011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tbl>
      <w:tblPr>
        <w:tblW w:w="12882" w:type="dxa"/>
        <w:tblCellMar>
          <w:left w:w="0" w:type="dxa"/>
          <w:right w:w="0" w:type="dxa"/>
        </w:tblCellMar>
        <w:tblLook w:val="04A0"/>
      </w:tblPr>
      <w:tblGrid>
        <w:gridCol w:w="572"/>
        <w:gridCol w:w="917"/>
        <w:gridCol w:w="704"/>
        <w:gridCol w:w="704"/>
        <w:gridCol w:w="648"/>
        <w:gridCol w:w="1368"/>
        <w:gridCol w:w="878"/>
        <w:gridCol w:w="878"/>
        <w:gridCol w:w="648"/>
        <w:gridCol w:w="694"/>
        <w:gridCol w:w="678"/>
        <w:gridCol w:w="642"/>
        <w:gridCol w:w="652"/>
        <w:gridCol w:w="629"/>
        <w:gridCol w:w="2270"/>
      </w:tblGrid>
      <w:tr w:rsidR="0034768A" w:rsidTr="00422A20">
        <w:trPr>
          <w:trHeight w:val="1711"/>
        </w:trPr>
        <w:tc>
          <w:tcPr>
            <w:tcW w:w="12882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68A" w:rsidRDefault="00E1201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  <w:lang/>
              </w:rPr>
              <w:t>黔西南州教育局下属事业单位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  <w:lang/>
              </w:rPr>
              <w:t>2020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  <w:lang/>
              </w:rPr>
              <w:t>年度“第八届线上线下贵州人才博览会暨脱贫攻坚专项引才行动”人才需求计划表</w:t>
            </w:r>
            <w:bookmarkEnd w:id="0"/>
          </w:p>
        </w:tc>
      </w:tr>
      <w:tr w:rsidR="00422A20" w:rsidTr="00422A20">
        <w:trPr>
          <w:gridAfter w:val="1"/>
          <w:wAfter w:w="2270" w:type="dxa"/>
          <w:trHeight w:val="173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2A20" w:rsidRDefault="00422A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2A20" w:rsidRDefault="00422A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/>
              </w:rPr>
              <w:t>引才单位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2A20" w:rsidRDefault="00422A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/>
              </w:rPr>
              <w:t>单位性质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2A20" w:rsidRDefault="00422A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/>
              </w:rPr>
              <w:t>需求岗位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2A20" w:rsidRDefault="00422A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/>
              </w:rPr>
              <w:t>联系人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2A20" w:rsidRDefault="00422A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/>
              </w:rPr>
              <w:t>联系电话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2A20" w:rsidRDefault="00422A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/>
              </w:rPr>
              <w:t>专业、职业资格或职称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2A20" w:rsidRDefault="00422A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/>
              </w:rPr>
              <w:t>学历学位 要求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2A20" w:rsidRDefault="00422A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/>
              </w:rPr>
              <w:t>数量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2A20" w:rsidRDefault="00422A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/>
              </w:rPr>
              <w:t>履历及其他相关要求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2A20" w:rsidRDefault="00422A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/>
              </w:rPr>
              <w:t>提供待遇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2A20" w:rsidRDefault="00422A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/>
              </w:rPr>
              <w:t>引进方式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2A20" w:rsidRDefault="00422A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/>
              </w:rPr>
              <w:t>是否需面向海外引才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2A20" w:rsidRDefault="00422A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/>
              </w:rPr>
              <w:t>备注</w:t>
            </w:r>
          </w:p>
        </w:tc>
      </w:tr>
      <w:tr w:rsidR="00422A20" w:rsidTr="00422A20">
        <w:trPr>
          <w:gridAfter w:val="1"/>
          <w:wAfter w:w="2270" w:type="dxa"/>
          <w:trHeight w:val="30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2A20" w:rsidRDefault="00422A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2A20" w:rsidRDefault="00422A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黔西南州教育科学研究院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2A20" w:rsidRDefault="00422A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州直全额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事业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2A20" w:rsidRDefault="00422A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工作人员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2A20" w:rsidRDefault="00422A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刘苏晓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2A20" w:rsidRDefault="00422A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0859-3118902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2A20" w:rsidRDefault="00422A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不限专业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2A20" w:rsidRDefault="00422A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硕士研究生及以上学历，取得相应学位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2A20" w:rsidRDefault="00422A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2A20" w:rsidRDefault="00422A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无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2A20" w:rsidRDefault="00422A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参照黔西南州事业单位人员待遇标准及引才优惠政策执行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2A20" w:rsidRDefault="00422A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全职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2A20" w:rsidRDefault="00422A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否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2A20" w:rsidRDefault="00422A20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</w:tbl>
    <w:p w:rsidR="0034768A" w:rsidRDefault="0034768A"/>
    <w:sectPr w:rsidR="0034768A" w:rsidSect="003476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011" w:rsidRDefault="00E12011" w:rsidP="00422A20">
      <w:r>
        <w:separator/>
      </w:r>
    </w:p>
  </w:endnote>
  <w:endnote w:type="continuationSeparator" w:id="0">
    <w:p w:rsidR="00E12011" w:rsidRDefault="00E12011" w:rsidP="00422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011" w:rsidRDefault="00E12011" w:rsidP="00422A20">
      <w:r>
        <w:separator/>
      </w:r>
    </w:p>
  </w:footnote>
  <w:footnote w:type="continuationSeparator" w:id="0">
    <w:p w:rsidR="00E12011" w:rsidRDefault="00E12011" w:rsidP="00422A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B4B0E35"/>
    <w:rsid w:val="0034768A"/>
    <w:rsid w:val="00422A20"/>
    <w:rsid w:val="00E12011"/>
    <w:rsid w:val="3B4B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PwCNormal"/>
    <w:qFormat/>
    <w:rsid w:val="0034768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wCNormal">
    <w:name w:val="PwC Normal"/>
    <w:basedOn w:val="a"/>
    <w:qFormat/>
    <w:rsid w:val="0034768A"/>
    <w:pPr>
      <w:spacing w:before="180" w:after="180" w:line="240" w:lineRule="atLeast"/>
    </w:pPr>
  </w:style>
  <w:style w:type="paragraph" w:styleId="a3">
    <w:name w:val="footer"/>
    <w:basedOn w:val="a"/>
    <w:qFormat/>
    <w:rsid w:val="0034768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4768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uiPriority w:val="99"/>
    <w:unhideWhenUsed/>
    <w:qFormat/>
    <w:rsid w:val="0034768A"/>
  </w:style>
  <w:style w:type="character" w:styleId="a6">
    <w:name w:val="Hyperlink"/>
    <w:basedOn w:val="a0"/>
    <w:uiPriority w:val="99"/>
    <w:unhideWhenUsed/>
    <w:qFormat/>
    <w:rsid w:val="003476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张登纪</cp:lastModifiedBy>
  <cp:revision>2</cp:revision>
  <dcterms:created xsi:type="dcterms:W3CDTF">2020-06-12T08:10:00Z</dcterms:created>
  <dcterms:modified xsi:type="dcterms:W3CDTF">2020-06-16T00:34:00Z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