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金沙县</w:t>
      </w:r>
      <w:r>
        <w:rPr>
          <w:rFonts w:ascii="方正小标宋简体" w:hAnsi="黑体" w:eastAsia="方正小标宋简体" w:cs="黑体"/>
          <w:sz w:val="44"/>
          <w:szCs w:val="44"/>
        </w:rPr>
        <w:t>2020年“脱贫攻坚专项引才”</w:t>
      </w:r>
      <w:r>
        <w:rPr>
          <w:rFonts w:hint="eastAsia" w:ascii="方正小标宋简体" w:hAnsi="方正小标宋简体" w:eastAsia="方正小标宋简体"/>
          <w:color w:val="000000"/>
          <w:sz w:val="44"/>
          <w:lang w:val="zh-CN" w:eastAsia="zh-CN"/>
        </w:rPr>
        <w:t>暨</w:t>
      </w:r>
      <w:r>
        <w:rPr>
          <w:rFonts w:hint="eastAsia" w:ascii="方正小标宋简体" w:hAnsi="方正小标宋简体" w:eastAsia="方正小标宋简体"/>
          <w:color w:val="000000"/>
          <w:sz w:val="44"/>
          <w:lang w:val="zh-CN"/>
        </w:rPr>
        <w:t>赴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知名高校人才引进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面试工作疫情防控指南</w:t>
      </w:r>
    </w:p>
    <w:p>
      <w:pPr>
        <w:ind w:firstLine="426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为有效防控新型冠状病毒传播，保障新冠疫情期间考试工作顺利进行，根据《省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人民政府办公室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进一步加强我省新冠肺炎疫情常态化防控工作的紧急通知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》（黔府办发电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316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/>
          <w:sz w:val="32"/>
          <w:szCs w:val="32"/>
        </w:rPr>
        <w:t>《新型冠状病毒肺炎防控方案》（第</w:t>
      </w:r>
      <w:r>
        <w:rPr>
          <w:rFonts w:hint="eastAsia" w:eastAsia="仿宋_GB2312"/>
          <w:sz w:val="32"/>
          <w:szCs w:val="32"/>
          <w:lang w:eastAsia="zh-CN"/>
        </w:rPr>
        <w:t>七</w:t>
      </w:r>
      <w:r>
        <w:rPr>
          <w:rFonts w:eastAsia="仿宋_GB2312"/>
          <w:sz w:val="32"/>
          <w:szCs w:val="32"/>
        </w:rPr>
        <w:t>版）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《新型冠状病毒诊疗方案》（试行第</w:t>
      </w: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版）等有关文件精神，结合当前疫情形势和我</w:t>
      </w:r>
      <w:r>
        <w:rPr>
          <w:rFonts w:hint="eastAsia"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实际，特制订《</w:t>
      </w:r>
      <w:r>
        <w:rPr>
          <w:rFonts w:hint="eastAsia" w:eastAsia="仿宋_GB2312"/>
          <w:sz w:val="32"/>
          <w:szCs w:val="32"/>
        </w:rPr>
        <w:t>金沙县</w:t>
      </w:r>
      <w:r>
        <w:rPr>
          <w:rFonts w:eastAsia="仿宋_GB2312"/>
          <w:sz w:val="32"/>
          <w:szCs w:val="32"/>
        </w:rPr>
        <w:t>2020年“脱贫攻坚专项引才”</w:t>
      </w:r>
      <w:r>
        <w:rPr>
          <w:rFonts w:hint="eastAsia" w:eastAsia="仿宋_GB2312"/>
          <w:sz w:val="32"/>
          <w:szCs w:val="32"/>
        </w:rPr>
        <w:t>暨</w:t>
      </w:r>
      <w:r>
        <w:rPr>
          <w:rFonts w:hint="eastAsia" w:eastAsia="仿宋_GB2312"/>
          <w:sz w:val="32"/>
          <w:szCs w:val="32"/>
          <w:lang w:val="en-US" w:eastAsia="zh-CN"/>
        </w:rPr>
        <w:t>知名高校</w:t>
      </w:r>
      <w:r>
        <w:rPr>
          <w:rFonts w:hint="eastAsia" w:eastAsia="仿宋_GB2312"/>
          <w:sz w:val="32"/>
          <w:szCs w:val="32"/>
        </w:rPr>
        <w:t>人才引进面试工作疫情防控指南</w:t>
      </w:r>
      <w:r>
        <w:rPr>
          <w:rFonts w:eastAsia="仿宋_GB2312"/>
          <w:sz w:val="32"/>
          <w:szCs w:val="32"/>
        </w:rPr>
        <w:t>》（以下简称《</w:t>
      </w:r>
      <w:r>
        <w:rPr>
          <w:rFonts w:hint="eastAsia" w:eastAsia="仿宋_GB2312"/>
          <w:sz w:val="32"/>
          <w:szCs w:val="32"/>
        </w:rPr>
        <w:t>指南</w:t>
      </w:r>
      <w:r>
        <w:rPr>
          <w:rFonts w:eastAsia="仿宋_GB2312"/>
          <w:sz w:val="32"/>
          <w:szCs w:val="32"/>
        </w:rPr>
        <w:t>》）。</w:t>
      </w:r>
    </w:p>
    <w:p>
      <w:pPr>
        <w:spacing w:line="560" w:lineRule="exact"/>
        <w:ind w:left="-142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一、基本要求</w:t>
      </w:r>
    </w:p>
    <w:p>
      <w:pPr>
        <w:spacing w:line="560" w:lineRule="exact"/>
        <w:ind w:left="-14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hint="eastAsia" w:eastAsia="仿宋_GB2312"/>
          <w:sz w:val="32"/>
          <w:szCs w:val="32"/>
        </w:rPr>
        <w:t>以习近平新时代中国特色社会主义思想为指导，坚决贯彻执行党中央国务院、省委省政府和省卫健委关于疫情防控的决策部署，根据有关要求，认真组织好本次公开招聘考试工作。</w:t>
      </w:r>
    </w:p>
    <w:p>
      <w:pPr>
        <w:spacing w:line="560" w:lineRule="exact"/>
        <w:ind w:left="-14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（二）开展培训。根据防控工作的需要，对</w:t>
      </w:r>
      <w:r>
        <w:rPr>
          <w:rFonts w:hint="eastAsia" w:eastAsia="仿宋_GB2312"/>
          <w:sz w:val="32"/>
          <w:szCs w:val="32"/>
        </w:rPr>
        <w:t>考务</w:t>
      </w:r>
      <w:r>
        <w:rPr>
          <w:rFonts w:eastAsia="仿宋_GB2312"/>
          <w:sz w:val="32"/>
          <w:szCs w:val="32"/>
        </w:rPr>
        <w:t>工作人员进行</w:t>
      </w:r>
      <w:r>
        <w:rPr>
          <w:rFonts w:hint="eastAsia"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针对性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培训，确保人人知晓防控知识，掌握防控技能，熟悉处置流程等。</w:t>
      </w:r>
    </w:p>
    <w:p>
      <w:pPr>
        <w:spacing w:line="560" w:lineRule="exact"/>
        <w:ind w:left="-14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（三）做好物资保障。做好防护物品、</w:t>
      </w:r>
      <w:r>
        <w:rPr>
          <w:rFonts w:hint="eastAsia" w:ascii="仿宋" w:hAnsi="仿宋" w:eastAsia="仿宋" w:cs="仿宋"/>
          <w:sz w:val="32"/>
          <w:szCs w:val="32"/>
        </w:rPr>
        <w:t>免洗手消、</w:t>
      </w:r>
      <w:r>
        <w:rPr>
          <w:rFonts w:eastAsia="仿宋_GB2312"/>
          <w:sz w:val="32"/>
          <w:szCs w:val="32"/>
        </w:rPr>
        <w:t>消毒药剂、器械准备，确保考务工作正常开展。</w:t>
      </w:r>
    </w:p>
    <w:p>
      <w:pPr>
        <w:spacing w:line="560" w:lineRule="exact"/>
        <w:ind w:left="-142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（四）做好考生服务。做好考生防控答疑服务，及时科学准确给予考生防控有关问题解答。</w:t>
      </w:r>
    </w:p>
    <w:p>
      <w:pPr>
        <w:spacing w:line="560" w:lineRule="exact"/>
        <w:ind w:left="-142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二、面试管理</w:t>
      </w:r>
    </w:p>
    <w:p>
      <w:pPr>
        <w:spacing w:line="560" w:lineRule="exact"/>
        <w:ind w:left="-142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面试开考前至面试结束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面试考生进入面试现场必须佩戴口罩，凭有效居民身份证和准考证并通过体温检测、贵州健康码检查和流行病学史询问等合格后方可进入考场。</w:t>
      </w:r>
    </w:p>
    <w:p>
      <w:pPr>
        <w:spacing w:line="560" w:lineRule="exact"/>
        <w:ind w:left="-142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 现场准备速干手消毒剂。</w:t>
      </w:r>
    </w:p>
    <w:p>
      <w:pPr>
        <w:spacing w:line="560" w:lineRule="exact"/>
        <w:ind w:left="-142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 现场准备速干手消毒剂。 </w:t>
      </w:r>
    </w:p>
    <w:p>
      <w:pPr>
        <w:spacing w:line="560" w:lineRule="exact"/>
        <w:ind w:left="-142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4.候分室管理。</w:t>
      </w:r>
      <w:r>
        <w:rPr>
          <w:rFonts w:eastAsia="仿宋_GB2312"/>
          <w:sz w:val="32"/>
          <w:szCs w:val="32"/>
        </w:rPr>
        <w:t>候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室必须进行全面清洁消毒，候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室考生服从现场</w:t>
      </w:r>
      <w:r>
        <w:rPr>
          <w:rFonts w:hint="eastAsia" w:eastAsia="仿宋_GB2312"/>
          <w:sz w:val="32"/>
          <w:szCs w:val="32"/>
        </w:rPr>
        <w:t>考务</w:t>
      </w:r>
      <w:r>
        <w:rPr>
          <w:rFonts w:eastAsia="仿宋_GB2312"/>
          <w:sz w:val="32"/>
          <w:szCs w:val="32"/>
        </w:rPr>
        <w:t>人员安排，全程必须佩戴口罩，保持候</w:t>
      </w:r>
      <w:r>
        <w:rPr>
          <w:rFonts w:hint="eastAsia" w:eastAsia="仿宋_GB2312"/>
          <w:sz w:val="32"/>
          <w:szCs w:val="32"/>
        </w:rPr>
        <w:t>分</w:t>
      </w:r>
      <w:r>
        <w:rPr>
          <w:rFonts w:eastAsia="仿宋_GB2312"/>
          <w:sz w:val="32"/>
          <w:szCs w:val="32"/>
        </w:rPr>
        <w:t>室区域通风顺畅。现场准备速干手消毒剂。</w:t>
      </w:r>
    </w:p>
    <w:p>
      <w:pPr>
        <w:spacing w:line="560" w:lineRule="exact"/>
        <w:ind w:left="-142"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5.面试考官及工作人员的管理。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三、考生管理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（一）考生防控准备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所有考生应根据当前防控要求做好相应准备，确保面试测评各环节（含现场确认、面试、体检，下同）当天能准时参加，因不符合防控要求不能参加考试的考生自行承担后果。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（二）境外考生</w:t>
      </w:r>
    </w:p>
    <w:p>
      <w:pPr>
        <w:spacing w:line="516" w:lineRule="exact"/>
        <w:ind w:left="-142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境外来黔（返黔）考生要主动向街道、社区报备，采取相应防控措施。入境后在省外或我省隔离满14天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2次核酸检测；结果为阴性的，在测温正常且做好个人防护的前提下可参加考试。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（三）省外考生</w:t>
      </w:r>
    </w:p>
    <w:p>
      <w:pPr>
        <w:spacing w:line="560" w:lineRule="exact"/>
        <w:ind w:left="-142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1.14天内有</w:t>
      </w:r>
      <w:r>
        <w:rPr>
          <w:rFonts w:hint="eastAsia" w:eastAsia="仿宋_GB2312" w:cs="Times New Roman"/>
          <w:sz w:val="32"/>
          <w:szCs w:val="32"/>
          <w:lang w:eastAsia="zh-CN"/>
        </w:rPr>
        <w:t>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中高风险</w:t>
      </w:r>
      <w:r>
        <w:rPr>
          <w:rFonts w:hint="eastAsia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来黔（返黔）考生，持有贵州健康码绿码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天内有合法核酸阴性检测报告者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，在测温正常且做好个人防护的前提下可参加考试；无相关证明的，立即在首站地（或我</w:t>
      </w:r>
      <w:r>
        <w:rPr>
          <w:rFonts w:hint="eastAsia" w:eastAsia="仿宋_GB2312" w:cs="Times New Roman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）接受核酸检测或14天隔离医学观察。省内人员跨省前往中高风险地区的，返黔后需自费进行一次核酸检测，检测结果显示阴性，持健康绿码，可参加考试。</w:t>
      </w:r>
    </w:p>
    <w:p>
      <w:pPr>
        <w:spacing w:line="560" w:lineRule="exact"/>
        <w:ind w:left="-142"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.低风险地区来黔（返黔）考生，持有贵州健康码绿码且体温正常的，可直接参加考试。</w:t>
      </w:r>
    </w:p>
    <w:p>
      <w:pPr>
        <w:spacing w:line="560" w:lineRule="exact"/>
        <w:ind w:left="-142"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香港、澳门入黔人员严格按照有关规定办理。</w:t>
      </w:r>
    </w:p>
    <w:p>
      <w:pPr>
        <w:spacing w:line="516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（四）省内考生</w:t>
      </w:r>
    </w:p>
    <w:p>
      <w:pPr>
        <w:spacing w:line="51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省内考生持有绿码且体温正常的，可直接参加面试。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（五）考前其他相关要求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1.考生在进入面试、体检各环节之前，减少到人员密集的公共场所活动，尽量减少外出活动，勿前往新冠肺炎正在流行的地区，减少走亲访友和聚餐，尽量在家休息，以免因防疫问题耽误考试。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2.各位考生请如实填写《考生报名前14天的个人情况反馈表》（详见附件），并统一通知提交。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3.考生在现场报名前14天进行个人体温（2次/天）监测，如出现发热（≥37.3°C）、干咳、乏力、鼻塞、流涕、咽痛、腹泻等症状，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请及时与应聘单位组织人事部门联系。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必须如实告知以上个人情况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，如有隐瞒后果自负。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5.考生需在微信小程序中下载贵州健康码，并确认健康码为绿色后，方能参加面试。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乘坐公共交通工具前往考场（现场报名地点、面试地点、体检单位）行程中，全程佩戴口罩，尽量减少接触公共场所的公共物品和部位；途经公共场所后，尽快进行洗手消毒；不确定手是否清洁时，避免用手接触口鼻眼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四、应急管理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（一）入口发现健康码异常或体温异常的考生，立即就地隔离，由防疫工作人员按规定程序处置。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场发现有发热等症状考生，立即佩戴好一次性外科口罩，转移至考区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（三）对相应场所按规范进行消毒处理。</w:t>
      </w:r>
    </w:p>
    <w:p>
      <w:pPr>
        <w:spacing w:line="560" w:lineRule="exact"/>
        <w:ind w:left="-142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五、相关事宜</w:t>
      </w:r>
    </w:p>
    <w:p>
      <w:pPr>
        <w:spacing w:line="560" w:lineRule="exact"/>
        <w:ind w:left="-142" w:firstLine="640" w:firstLineChars="200"/>
        <w:rPr>
          <w:rFonts w:eastAsia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本《指南》由</w:t>
      </w:r>
      <w:r>
        <w:rPr>
          <w:rFonts w:hint="eastAsia" w:ascii="仿宋_GB2312" w:hAnsi="仿宋" w:eastAsia="仿宋_GB2312"/>
          <w:sz w:val="32"/>
          <w:szCs w:val="32"/>
        </w:rPr>
        <w:t>金沙县2020年“脱贫攻坚专项引才”工作领导小组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负责解释，未尽事宜由</w:t>
      </w:r>
      <w:r>
        <w:rPr>
          <w:rFonts w:hint="eastAsia" w:ascii="仿宋_GB2312" w:hAnsi="仿宋" w:eastAsia="仿宋_GB2312"/>
          <w:sz w:val="32"/>
          <w:szCs w:val="32"/>
        </w:rPr>
        <w:t>金沙县2020年“脱贫攻坚专项引才”工作领导小组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研究决定。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D153F"/>
    <w:rsid w:val="000A51D2"/>
    <w:rsid w:val="001E7B9E"/>
    <w:rsid w:val="002246F9"/>
    <w:rsid w:val="00336475"/>
    <w:rsid w:val="00341585"/>
    <w:rsid w:val="004432DB"/>
    <w:rsid w:val="00500827"/>
    <w:rsid w:val="00934C0B"/>
    <w:rsid w:val="0094398F"/>
    <w:rsid w:val="009B77B3"/>
    <w:rsid w:val="009D4282"/>
    <w:rsid w:val="00AE3DA0"/>
    <w:rsid w:val="00AF7EFE"/>
    <w:rsid w:val="00B01812"/>
    <w:rsid w:val="00B623D8"/>
    <w:rsid w:val="00BC243F"/>
    <w:rsid w:val="00BE6EF4"/>
    <w:rsid w:val="00C25A2F"/>
    <w:rsid w:val="00C405AA"/>
    <w:rsid w:val="00C442E2"/>
    <w:rsid w:val="00C7726A"/>
    <w:rsid w:val="00C8103E"/>
    <w:rsid w:val="00CD2B71"/>
    <w:rsid w:val="00E462D1"/>
    <w:rsid w:val="00EA61B7"/>
    <w:rsid w:val="00EE368A"/>
    <w:rsid w:val="00F70F06"/>
    <w:rsid w:val="00F92556"/>
    <w:rsid w:val="00FE55BD"/>
    <w:rsid w:val="09D55352"/>
    <w:rsid w:val="0AD728EC"/>
    <w:rsid w:val="0DBD153F"/>
    <w:rsid w:val="0F1B438C"/>
    <w:rsid w:val="10D74B47"/>
    <w:rsid w:val="17C25FD4"/>
    <w:rsid w:val="1BCA2739"/>
    <w:rsid w:val="263F606D"/>
    <w:rsid w:val="27191422"/>
    <w:rsid w:val="337668FD"/>
    <w:rsid w:val="37307D25"/>
    <w:rsid w:val="37E90644"/>
    <w:rsid w:val="3AE26A5A"/>
    <w:rsid w:val="433C5635"/>
    <w:rsid w:val="475B7508"/>
    <w:rsid w:val="48660531"/>
    <w:rsid w:val="4A5838F5"/>
    <w:rsid w:val="520318F0"/>
    <w:rsid w:val="5D210F7F"/>
    <w:rsid w:val="6255120D"/>
    <w:rsid w:val="64022677"/>
    <w:rsid w:val="73BA0363"/>
    <w:rsid w:val="77F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="Times New Roman" w:hAnsi="Times New Roman"/>
      <w:kern w:val="2"/>
      <w:sz w:val="18"/>
      <w:szCs w:val="18"/>
    </w:rPr>
  </w:style>
  <w:style w:type="paragraph" w:customStyle="1" w:styleId="8">
    <w:name w:val="Char Char Char"/>
    <w:basedOn w:val="1"/>
    <w:qFormat/>
    <w:uiPriority w:val="0"/>
    <w:pPr>
      <w:widowControl/>
      <w:spacing w:after="160" w:line="240" w:lineRule="exact"/>
      <w:jc w:val="left"/>
      <w:textAlignment w:val="baseline"/>
    </w:pPr>
    <w:rPr>
      <w:color w:val="000000"/>
      <w:kern w:val="0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315</Words>
  <Characters>1796</Characters>
  <Lines>14</Lines>
  <Paragraphs>4</Paragraphs>
  <TotalTime>2</TotalTime>
  <ScaleCrop>false</ScaleCrop>
  <LinksUpToDate>false</LinksUpToDate>
  <CharactersWithSpaces>2107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2020-06-17T08:21:00Z</dcterms:created>
  <dc:creator>A mediocre youth</dc:creator>
  <cp:lastModifiedBy>L's 0</cp:lastModifiedBy>
  <cp:lastPrinted>2021-01-11T03:22:26Z</cp:lastPrinted>
  <dcterms:modified xsi:type="dcterms:W3CDTF">2021-01-11T03:22:31Z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