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六枝特区2021年“特岗计划”招聘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一、本次面试，每人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面试时间10分钟以内。采取结构化面试。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面试人员须于20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日上午7:30前凭有效居民身份证、笔试准考证、健康、行程绿码进入考点，到六枝特区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第七中学教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楼前集中；上午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0仍未到达考点集中处的面试人员，视为自愿放弃面试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资格，责任自负。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三、所有考生应按照《六枝特区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2021年农村义务教育阶段学校教师特设岗位计划招聘考生新冠肺炎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疫情防控告知暨承诺书》要求，做好准备，确保考试当天能顺利参考，因不符合防</w:t>
      </w:r>
      <w:r>
        <w:rPr>
          <w:rFonts w:hint="eastAsia" w:ascii="仿宋_GB2312" w:hAnsi="仿宋_GB2312" w:eastAsia="仿宋_GB2312" w:cs="仿宋_GB2312"/>
          <w:sz w:val="32"/>
          <w:szCs w:val="32"/>
        </w:rPr>
        <w:t>控要求不能参加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四、面试人员进入候考室须上交随身携带的通讯工具、电子产品等设备，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发现未交的，视为违规处理，取消面试资格。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五、面试人员按候考室工作人员的安排，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在指定的侯考室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依次抽签确定考生个人面试顺序（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其中报考小学语文、数学、英语学科的面试考生先在集中处抽签确定面试顺序，再按所抽的签号到指定的候考室等待面试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），面试人员抽签后在《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六枝特区2021年“特岗计划”招聘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面试人员抽签顺序表》上签名确认所抽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序号，同时领取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号牌，并将号牌佩戴左胸上，凭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的面试顺序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号牌进入面试室参加面试，一律不允许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将任何资料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带入面试室。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六、在候考期间，要耐心等待，不得擅自离开候考室，不得大声喧哗和议论；需要去卫生间的，经报告候考室工作人员同意后，由一名同性别工作人员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陪同前往和返回，其间不得与他人接触。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当前一位面试人员面试时，后一位面试人员要做好准备。进入面试考场后，面试人员只能向考官报告自己的抽签号（即：尊敬的各位考官，我是第几号考生），不得将姓名等个人信息报告考官，否则一律视为违反考场规定，取消考生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八、面试中，认真理解和回答主考官提出的问题，注意掌握答题的节奏和时间。回答完每题后，请说“回答完毕”。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九、每位面试人员面试结束后，应按考场工作人员的安排到指定地点等候，待领取面试成绩后立即离开考点，不得在考点内讨论、喧哗、逗留。若未领取成绩就擅自离开考点的，责任自负。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面试考生必须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自觉遵守考试纪律，尊重考官和考务工作人员，服从考务工作人员指挥和安排，保持候考室清洁卫生。如有违纪违规行为，按《事业单位公开招聘违纪违规行为处理规定》处理。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十一、由于面试时间可能会延续到当天下午或晚上，请考生提前自行准备好饮水和食品，食品安全及个人的人身安全由考生自行负责。请考生务必认真阅读《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六枝特区2021年“特岗计划”招聘考生面试须知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》，因考生未认真阅读影响本人面试，责任自负。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4998085</wp:posOffset>
              </wp:positionH>
              <wp:positionV relativeFrom="paragraph">
                <wp:posOffset>-48260</wp:posOffset>
              </wp:positionV>
              <wp:extent cx="561975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6"/>
                            </w:rPr>
                            <w:t>1</w:t>
                          </w:r>
                          <w:r>
                            <w:rPr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55pt;margin-top:-3.8pt;height:26.8pt;width:44.25pt;mso-position-horizontal-relative:margin;z-index:251659264;mso-width-relative:page;mso-height-relative:page;" filled="f" stroked="f" coordsize="21600,21600" o:gfxdata="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8Afl2AAAAAkBAAAPAAAAAAAAAAEAIAAAACIA&#10;AABkcnMvZG93bnJldi54bWxQSwECFAAUAAAACACHTuJA0InCdNABAACZAwAADgAAAAAAAAABACAA&#10;AAAn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36"/>
                        <w:szCs w:val="40"/>
                      </w:rPr>
                    </w:pPr>
                    <w:r>
                      <w:rPr>
                        <w:sz w:val="32"/>
                        <w:szCs w:val="36"/>
                      </w:rPr>
                      <w:fldChar w:fldCharType="begin"/>
                    </w:r>
                    <w:r>
                      <w:rPr>
                        <w:sz w:val="3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6"/>
                      </w:rPr>
                      <w:fldChar w:fldCharType="separate"/>
                    </w:r>
                    <w:r>
                      <w:rPr>
                        <w:sz w:val="32"/>
                        <w:szCs w:val="36"/>
                      </w:rPr>
                      <w:t>1</w:t>
                    </w:r>
                    <w:r>
                      <w:rPr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613D"/>
    <w:rsid w:val="07352BFE"/>
    <w:rsid w:val="091B2E53"/>
    <w:rsid w:val="0A204474"/>
    <w:rsid w:val="0A2766F7"/>
    <w:rsid w:val="14171BBF"/>
    <w:rsid w:val="1FA75F57"/>
    <w:rsid w:val="20B120B8"/>
    <w:rsid w:val="21542095"/>
    <w:rsid w:val="22791D2C"/>
    <w:rsid w:val="22BA0F64"/>
    <w:rsid w:val="24207B82"/>
    <w:rsid w:val="24D54A63"/>
    <w:rsid w:val="2554531C"/>
    <w:rsid w:val="2BE64C1A"/>
    <w:rsid w:val="2DA06408"/>
    <w:rsid w:val="2F5A74C6"/>
    <w:rsid w:val="31C84520"/>
    <w:rsid w:val="38612CEF"/>
    <w:rsid w:val="38D27981"/>
    <w:rsid w:val="42100706"/>
    <w:rsid w:val="441B613D"/>
    <w:rsid w:val="45945DD4"/>
    <w:rsid w:val="4A4F217D"/>
    <w:rsid w:val="50341384"/>
    <w:rsid w:val="54CC16E0"/>
    <w:rsid w:val="56C37C77"/>
    <w:rsid w:val="58160E07"/>
    <w:rsid w:val="5A153A78"/>
    <w:rsid w:val="5C515511"/>
    <w:rsid w:val="61C2071A"/>
    <w:rsid w:val="62A00580"/>
    <w:rsid w:val="637E5302"/>
    <w:rsid w:val="66934103"/>
    <w:rsid w:val="6F385822"/>
    <w:rsid w:val="735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2019-08-21T15:02:00Z</dcterms:created>
  <dc:creator>佛桌上开花</dc:creator>
  <cp:lastModifiedBy>遇见真爱</cp:lastModifiedBy>
  <cp:lastPrinted>2021-07-24T02:45:00Z</cp:lastPrinted>
  <dcterms:modified xsi:type="dcterms:W3CDTF">2021-07-24T04:40:51Z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656782D315274E3F96E7E8BF0B7E5A83</vt:lpwstr>
  </property>
</Properties>
</file>