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附件：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"/>
        <w:gridCol w:w="396"/>
        <w:gridCol w:w="396"/>
        <w:gridCol w:w="206"/>
        <w:gridCol w:w="206"/>
        <w:gridCol w:w="206"/>
        <w:gridCol w:w="586"/>
        <w:gridCol w:w="396"/>
        <w:gridCol w:w="206"/>
        <w:gridCol w:w="206"/>
        <w:gridCol w:w="206"/>
        <w:gridCol w:w="206"/>
        <w:gridCol w:w="206"/>
        <w:gridCol w:w="396"/>
        <w:gridCol w:w="206"/>
        <w:gridCol w:w="206"/>
        <w:gridCol w:w="206"/>
        <w:gridCol w:w="206"/>
        <w:gridCol w:w="1256"/>
        <w:gridCol w:w="2003"/>
        <w:gridCol w:w="2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2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DejaVu Sans" w:hAnsi="DejaVu Sans" w:eastAsia="DejaVu Sans" w:cs="DejaVu Sans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              第九届贵州人才博览会暨“人才日”修文县事业单位引进高层次人才需求一览表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单位名称（全称）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单位简介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单位所属领域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需求岗位</w:t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（人）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需求条件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提供待遇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</w:t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是否需面向海外引才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岗位能力</w:t>
            </w: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修文县全面深化改革服务中心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修文县委所属事业单位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法学学科门类、经济学学科门类、理学学科门类、管理学学科门类、工学学科门类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具有良好的组织协调能力和公文写作能力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粟聪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13639004560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80008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317857138@qq.com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修文县阳明文化发展服务中心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修文县委宣传部所属事业单位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中国史、中国哲学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常毅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18275157799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512180406@qq.com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修文县利用外资和招商引资代办服务中心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修文县投资促进局所属事业单位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应用经济学一级学科目录、宪法学与行政法学、民商法学、诉讼法学、经济法学、环境与资源保护法学、中国语言文学一级学科目录、城市规划与设计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表达能力强，需长期出差及野外工作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岳艳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18585005188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"mailto:393779383@qq.com"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393779383@qq.com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修文县中小企业服务中心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修文县工业和信息化局所属事业单位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产业经济学、区域经济学、统计学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认真负责，具备岗位相关任职条件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阳吉勇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15085938839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"mailto:957547689@qq.com"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957547689@qq.com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修文县水利建设站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修文县水务局所属事业单位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水利工程一级学科目录、水土保持与荒漠化防治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从事辖区内水利建设相关工作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罗颖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18485713275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1808439064@qq.com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修文县河道治理保护服务中心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修文县水务局所属事业单位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水利工程一级学科目录、水土保持与荒漠化防治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从事辖区内水利建设相关工作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罗颖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18485713275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1808439064@qq.com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修文县森林资源管理站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修文县自然资源局所属事业单位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具备岗位相关专业技术能力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唐天乾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0851-82322471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"mailto:2370168945@qq.com"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2370168945@qq.com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修文县执法信息平台指挥中心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修文县综合执法局所属事业单位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负责信息平台建设及维护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13984876439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583980150@qq.com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修文县重大项目服务中心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修文县发展和改革局所属事业单位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具备岗位相关专业技术能力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0851-82328590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2802169495@qq.com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修文县经济信息中心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修文县发展和改革局所属事业单位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经济学学科门类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认真负责，具备岗位相关任职条件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0851-82328590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2802169495@qq.com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修文县国有资产管理中心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修文县财政局所属事业单位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邹玉英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13608507529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778252383@QQ.com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邹玉英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修文县政府和社会资本合作服务中心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修文县财政局所属事业单位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邹玉英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13608507529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778252383@QQ.com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修文县城市建设服务中心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修文县住房和城乡建设局所属事业单位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土木工程一级学科目录、建筑学一级学科目录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余瑛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18685142251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"mailto:718025617@qq.com"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718025617@qq.com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副高职称和硕士学历学位具备其中之一即可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修文县村镇建设管理站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修文县住房和城乡建设局所属事业单位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土木工程一级学科目录、建筑学一级学科目录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余瑛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18685142251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"mailto:718025617@qq.com"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718025618@qq.com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副高职称和硕士学历学位具备其中之一即可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修文县棚户区改造服务办公室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修文县县属正科级事业单位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0851-82324571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"mailto:1690045632@qq.com" </w:instrText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1690045632@qq.com</w:t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修文县公路管理所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修文县交通局所属事业单位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黄再刚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13984309791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"mailto:1220245649@qq.com"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1220245649@qq.com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修文县防灾减灾服务中心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修文县应急管理局所属事业单位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土木工程一级学科目录、林业工程一级学科目录、水利工程一级学科目录、地质资源与地质工程一级学科目录、安全科学与工程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杨卓然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18302594278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80008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302626118@qq.com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修文县小额贷款担保中心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修文县人力资源和社会保障局所属事业单位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具有相应的专业知识和综合工作能力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朱金钟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0851-82322078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"mailto:470684998@qq.com" </w:instrText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470684998@qq.com</w:t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修文县第一中学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修文县公办完全中学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具有高中历史教育教学能力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郑秀梅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0851-82371552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"mailto:1413659961@qq.com"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1413659961@qq.com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副高职称和硕士学历学位具备其中之一即可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具有高中物理教育教学工作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地理学一级学科目录、历史地理学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具有高中地理教育教学能力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中国语言文学一级学科、学科教育（语文）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具有高中语文教育教学工作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政治学一级学科目录、思想政治教育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具有高中政治教育教学能力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修文县扎佐中学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修文县公办完全中学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中国语言文学一级学科、学科教育（语文）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具有初中语文教育教学能力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郑秀梅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0851-82371558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"mailto:1413659961@qq.com"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1413659967@qq.com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副高职称和硕士学历学位具备其中之一即可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英语、英语语言文学、学科教育（英语）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具有初中英语教育教学能力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地理学一级学科目录、历史地理学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具有初中地理教育教学能力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英语、英语语言文学、学科教育（英语）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具有高中英语教育教学能力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修文县第二中学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修文县公办初中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中国语言文学一级学科、学科教育（语文）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具有初中语文教育教学能力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郑秀梅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0851-82371565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"mailto:1413659961@qq.com"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1413659974@qq.com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副高职称和硕士学历学位具备其中之一即可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数学一级学科目录、学科教育（数学）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具有初中数学教育教学能力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英语、英语语言文学、学科教育（英语）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具有初中英语教育教学能力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政治学一级学科目录、思想政治教育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具有初中政治教育教学能力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具有初中历史教育教学能力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地理学一级学科目录、历史地理学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具有初中地理教育教学能力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体育学一级学科目录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具有初中体育教育教学能力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修文县第三中学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修文县公办初中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英语、英语语言文学、学科教育（英语）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具有初中英语教育教学能力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郑秀梅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0851-82371572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"mailto:1413659961@qq.com"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1413659981@qq.com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副高职称和硕士学历学位具备其中之一即可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政治学一级学科目录、思想政治教育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相应教师资格证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具有初中政治教育教学能力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修文县人民医院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修文县卫生健康局所属事业单位，为我县县唯一的公立二级甲等综合医院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临床医学、内科学、外科学、妇产科学、儿科学、急诊医学、麻醉学、耳鼻喉科学、眼科学、中医内科学、中西医结合临床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能胜任临床一线工作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15885072827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"mailto:xyyrsk2327995@163.com" </w:instrText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xyyrsk2327995@163.com</w:t>
            </w:r>
            <w:r>
              <w:rPr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能胜任临床一线工作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修文县卫生健康局所属事业单位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流行病与卫生统计学、营养与食品卫生学、劳动卫生与环境卫生学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具备岗位相关专业技术能力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我县事业单位待遇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姚丽莎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0851-82372421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"mailto:20539265@qq.com" </w:instrTex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94949"/>
                <w:sz w:val="24"/>
                <w:szCs w:val="24"/>
                <w:u w:val="none"/>
                <w:bdr w:val="none" w:color="auto" w:sz="0" w:space="0"/>
              </w:rPr>
              <w:t>20539265@qq.com</w:t>
            </w:r>
            <w:r>
              <w:rPr>
                <w:rStyle w:val="5"/>
                <w:rFonts w:ascii="宋体" w:hAnsi="宋体" w:eastAsia="宋体" w:cs="宋体"/>
                <w:color w:val="49494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22D19"/>
    <w:rsid w:val="685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2021-04-21T10:00:00Z</dcterms:created>
  <dc:creator>老潘潘</dc:creator>
  <cp:lastModifiedBy>老潘潘</cp:lastModifiedBy>
  <dcterms:modified xsi:type="dcterms:W3CDTF">2021-04-21T10:02:36Z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48993620902D4FE9B856725A55692760</vt:lpwstr>
  </property>
</Properties>
</file>