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5282" w:type="dxa"/>
        <w:jc w:val="center"/>
        <w:shd w:val="clear" w:color="auto" w:fill="auto"/>
        <w:tblLayout w:type="fixed"/>
        <w:tblCellMar>
          <w:top w:w="0" w:type="dxa"/>
          <w:left w:w="108" w:type="dxa"/>
          <w:bottom w:w="0" w:type="dxa"/>
          <w:right w:w="108" w:type="dxa"/>
        </w:tblCellMar>
      </w:tblPr>
      <w:tblGrid>
        <w:gridCol w:w="666"/>
        <w:gridCol w:w="1146"/>
        <w:gridCol w:w="1222"/>
        <w:gridCol w:w="707"/>
        <w:gridCol w:w="939"/>
        <w:gridCol w:w="1440"/>
        <w:gridCol w:w="1277"/>
        <w:gridCol w:w="7221"/>
        <w:gridCol w:w="664"/>
      </w:tblGrid>
      <w:tr>
        <w:tblPrEx>
          <w:shd w:val="clear" w:color="auto" w:fill="auto"/>
          <w:tblCellMar>
            <w:top w:w="0" w:type="dxa"/>
            <w:left w:w="108" w:type="dxa"/>
            <w:bottom w:w="0" w:type="dxa"/>
            <w:right w:w="108" w:type="dxa"/>
          </w:tblCellMar>
        </w:tblPrEx>
        <w:trPr>
          <w:trHeight w:val="900" w:hRule="atLeast"/>
          <w:jc w:val="center"/>
        </w:trPr>
        <w:tc>
          <w:tcPr>
            <w:tcW w:w="15282" w:type="dxa"/>
            <w:gridSpan w:val="9"/>
            <w:tcBorders>
              <w:top w:val="nil"/>
              <w:left w:val="nil"/>
              <w:bottom w:val="single" w:color="000000" w:sz="4" w:space="0"/>
              <w:right w:val="nil"/>
            </w:tcBorders>
            <w:shd w:val="clear" w:color="auto" w:fill="auto"/>
            <w:vAlign w:val="top"/>
          </w:tcPr>
          <w:p>
            <w:pPr>
              <w:keepNext w:val="0"/>
              <w:keepLines w:val="0"/>
              <w:widowControl/>
              <w:suppressLineNumbers w:val="0"/>
              <w:jc w:val="left"/>
              <w:textAlignment w:val="top"/>
              <w:rPr>
                <w:rFonts w:ascii="Times New Roman" w:hAnsi="Times New Roman" w:eastAsia="黑体" w:cs="黑体"/>
                <w:i w:val="0"/>
                <w:iCs w:val="0"/>
                <w:color w:val="000000"/>
                <w:sz w:val="28"/>
                <w:szCs w:val="28"/>
                <w:u w:val="none"/>
              </w:rPr>
            </w:pPr>
            <w:r>
              <w:rPr>
                <w:rFonts w:hint="eastAsia" w:ascii="黑体" w:hAnsi="黑体" w:eastAsia="黑体" w:cs="黑体"/>
                <w:i w:val="0"/>
                <w:iCs w:val="0"/>
                <w:color w:val="000000"/>
                <w:kern w:val="0"/>
                <w:sz w:val="32"/>
                <w:szCs w:val="32"/>
                <w:u w:val="none"/>
                <w:lang w:val="en-US" w:eastAsia="zh-CN" w:bidi="ar"/>
              </w:rPr>
              <w:t>附件1</w:t>
            </w:r>
            <w:r>
              <w:rPr>
                <w:rFonts w:hint="eastAsia" w:ascii="Times New Roman" w:hAnsi="Times New Roman" w:eastAsia="黑体" w:cs="黑体"/>
                <w:i w:val="0"/>
                <w:iCs w:val="0"/>
                <w:color w:val="000000"/>
                <w:kern w:val="0"/>
                <w:sz w:val="28"/>
                <w:szCs w:val="28"/>
                <w:u w:val="none"/>
                <w:lang w:val="en-US" w:eastAsia="zh-CN" w:bidi="ar"/>
              </w:rPr>
              <w:t>：</w:t>
            </w:r>
            <w:bookmarkStart w:id="0" w:name="_GoBack"/>
            <w:bookmarkEnd w:id="0"/>
            <w:r>
              <w:rPr>
                <w:rStyle w:val="12"/>
                <w:rFonts w:ascii="Times New Roman" w:hAnsi="Times New Roman"/>
                <w:lang w:val="en-US" w:eastAsia="zh-CN" w:bidi="ar"/>
              </w:rPr>
              <w:br w:type="textWrapping"/>
            </w:r>
            <w:r>
              <w:rPr>
                <w:rStyle w:val="12"/>
                <w:rFonts w:ascii="Times New Roman" w:hAnsi="Times New Roman"/>
                <w:lang w:val="en-US" w:eastAsia="zh-CN" w:bidi="ar"/>
              </w:rPr>
              <w:t xml:space="preserve">          六盘水钟山新兴工业投资发展有限公司2021年度第一批面向社会公开招聘职位一览表</w:t>
            </w:r>
          </w:p>
        </w:tc>
      </w:tr>
      <w:tr>
        <w:tblPrEx>
          <w:tblCellMar>
            <w:top w:w="0" w:type="dxa"/>
            <w:left w:w="108" w:type="dxa"/>
            <w:bottom w:w="0" w:type="dxa"/>
            <w:right w:w="108" w:type="dxa"/>
          </w:tblCellMar>
        </w:tblPrEx>
        <w:trPr>
          <w:trHeight w:val="460"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序号</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部门</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岗位名称</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职位代码</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计划招聘人数</w:t>
            </w:r>
          </w:p>
        </w:tc>
        <w:tc>
          <w:tcPr>
            <w:tcW w:w="271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基本招聘条件</w:t>
            </w:r>
          </w:p>
        </w:tc>
        <w:tc>
          <w:tcPr>
            <w:tcW w:w="7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主要招聘条件</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290"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学  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20"/>
                <w:szCs w:val="20"/>
                <w:u w:val="none"/>
              </w:rPr>
            </w:pPr>
            <w:r>
              <w:rPr>
                <w:rStyle w:val="13"/>
                <w:rFonts w:ascii="Times New Roman" w:hAnsi="Times New Roman"/>
                <w:lang w:val="en-US" w:eastAsia="zh-CN" w:bidi="ar"/>
              </w:rPr>
              <w:t>专  业</w:t>
            </w:r>
          </w:p>
        </w:tc>
        <w:tc>
          <w:tcPr>
            <w:tcW w:w="7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CellMar>
            <w:top w:w="0" w:type="dxa"/>
            <w:left w:w="108" w:type="dxa"/>
            <w:bottom w:w="0" w:type="dxa"/>
            <w:right w:w="108" w:type="dxa"/>
          </w:tblCellMar>
        </w:tblPrEx>
        <w:trPr>
          <w:trHeight w:val="1870"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财融资管</w:t>
            </w:r>
            <w:r>
              <w:rPr>
                <w:rFonts w:hint="eastAsia" w:ascii="Times New Roman" w:hAnsi="Times New Roman" w:eastAsia="宋体" w:cs="宋体"/>
                <w:i w:val="0"/>
                <w:iCs w:val="0"/>
                <w:color w:val="000000"/>
                <w:kern w:val="0"/>
                <w:sz w:val="20"/>
                <w:szCs w:val="20"/>
                <w:u w:val="none"/>
                <w:lang w:val="en-US" w:eastAsia="zh-CN" w:bidi="ar"/>
              </w:rPr>
              <w:br w:type="textWrapping"/>
            </w:r>
            <w:r>
              <w:rPr>
                <w:rFonts w:hint="eastAsia" w:ascii="Times New Roman" w:hAnsi="Times New Roman" w:eastAsia="宋体" w:cs="宋体"/>
                <w:i w:val="0"/>
                <w:iCs w:val="0"/>
                <w:color w:val="000000"/>
                <w:kern w:val="0"/>
                <w:sz w:val="20"/>
                <w:szCs w:val="20"/>
                <w:u w:val="none"/>
                <w:lang w:val="en-US" w:eastAsia="zh-CN" w:bidi="ar"/>
              </w:rPr>
              <w:t>战略部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融资业务员</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eastAsia" w:ascii="Times New Roman" w:hAnsi="Times New Roman" w:eastAsia="宋体" w:cs="Times New Roman"/>
                <w:i w:val="0"/>
                <w:iCs w:val="0"/>
                <w:color w:val="000000"/>
                <w:kern w:val="0"/>
                <w:sz w:val="20"/>
                <w:szCs w:val="20"/>
                <w:u w:val="none"/>
                <w:lang w:val="en-US" w:eastAsia="zh-CN" w:bidi="ar"/>
              </w:rPr>
              <w:t>01</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Style w:val="14"/>
                <w:rFonts w:ascii="Times New Roman" w:hAnsi="Times New Roman"/>
                <w:lang w:val="en-US" w:eastAsia="zh-CN" w:bidi="ar"/>
              </w:rPr>
              <w:t>大学本科及以上</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金融学、财务类、工商管理类</w:t>
            </w:r>
          </w:p>
        </w:tc>
        <w:tc>
          <w:tcPr>
            <w:tcW w:w="7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 xml:space="preserve">1.具有会计初级以上职称；                                                         </w:t>
            </w:r>
            <w:r>
              <w:rPr>
                <w:rFonts w:hint="eastAsia" w:ascii="Times New Roman" w:hAnsi="Times New Roman" w:eastAsia="宋体" w:cs="宋体"/>
                <w:i w:val="0"/>
                <w:iCs w:val="0"/>
                <w:color w:val="000000"/>
                <w:kern w:val="0"/>
                <w:sz w:val="20"/>
                <w:szCs w:val="20"/>
                <w:u w:val="none"/>
                <w:lang w:val="en-US" w:eastAsia="zh-CN" w:bidi="ar"/>
              </w:rPr>
              <w:br w:type="textWrapping"/>
            </w:r>
            <w:r>
              <w:rPr>
                <w:rFonts w:hint="eastAsia" w:ascii="Times New Roman" w:hAnsi="Times New Roman" w:eastAsia="宋体" w:cs="宋体"/>
                <w:i w:val="0"/>
                <w:iCs w:val="0"/>
                <w:color w:val="000000"/>
                <w:kern w:val="0"/>
                <w:sz w:val="20"/>
                <w:szCs w:val="20"/>
                <w:u w:val="none"/>
                <w:lang w:val="en-US" w:eastAsia="zh-CN" w:bidi="ar"/>
              </w:rPr>
              <w:t xml:space="preserve">2.具有2年及以上融资工作经历（提供相应岗位工作业绩支撑）；                                                         </w:t>
            </w:r>
            <w:r>
              <w:rPr>
                <w:rFonts w:hint="eastAsia" w:ascii="Times New Roman" w:hAnsi="Times New Roman" w:eastAsia="宋体" w:cs="宋体"/>
                <w:i w:val="0"/>
                <w:iCs w:val="0"/>
                <w:color w:val="000000"/>
                <w:kern w:val="0"/>
                <w:sz w:val="20"/>
                <w:szCs w:val="20"/>
                <w:u w:val="none"/>
                <w:lang w:val="en-US" w:eastAsia="zh-CN" w:bidi="ar"/>
              </w:rPr>
              <w:br w:type="textWrapping"/>
            </w:r>
            <w:r>
              <w:rPr>
                <w:rFonts w:hint="eastAsia" w:ascii="Times New Roman" w:hAnsi="Times New Roman" w:eastAsia="宋体" w:cs="宋体"/>
                <w:i w:val="0"/>
                <w:iCs w:val="0"/>
                <w:color w:val="000000"/>
                <w:kern w:val="0"/>
                <w:sz w:val="20"/>
                <w:szCs w:val="20"/>
                <w:u w:val="none"/>
                <w:lang w:val="en-US" w:eastAsia="zh-CN" w:bidi="ar"/>
              </w:rPr>
              <w:t>3.熟悉会计准则及相关金融规定，能熟练使用财务软件及相关办公软件，熟练掌握财务全盘财务处理及税务处理工作；</w:t>
            </w:r>
            <w:r>
              <w:rPr>
                <w:rFonts w:hint="eastAsia" w:ascii="Times New Roman" w:hAnsi="Times New Roman" w:eastAsia="宋体" w:cs="宋体"/>
                <w:i w:val="0"/>
                <w:iCs w:val="0"/>
                <w:color w:val="000000"/>
                <w:kern w:val="0"/>
                <w:sz w:val="20"/>
                <w:szCs w:val="20"/>
                <w:u w:val="none"/>
                <w:lang w:val="en-US" w:eastAsia="zh-CN" w:bidi="ar"/>
              </w:rPr>
              <w:br w:type="textWrapping"/>
            </w:r>
            <w:r>
              <w:rPr>
                <w:rFonts w:hint="eastAsia" w:ascii="Times New Roman" w:hAnsi="Times New Roman" w:eastAsia="宋体" w:cs="宋体"/>
                <w:i w:val="0"/>
                <w:iCs w:val="0"/>
                <w:color w:val="000000"/>
                <w:kern w:val="0"/>
                <w:sz w:val="20"/>
                <w:szCs w:val="20"/>
                <w:u w:val="none"/>
                <w:lang w:val="en-US" w:eastAsia="zh-CN" w:bidi="ar"/>
              </w:rPr>
              <w:t>4.具有较强的谈判能力，接受随时出差；</w:t>
            </w:r>
            <w:r>
              <w:rPr>
                <w:rFonts w:hint="eastAsia" w:ascii="Times New Roman" w:hAnsi="Times New Roman" w:eastAsia="宋体" w:cs="宋体"/>
                <w:i w:val="0"/>
                <w:iCs w:val="0"/>
                <w:color w:val="000000"/>
                <w:kern w:val="0"/>
                <w:sz w:val="20"/>
                <w:szCs w:val="20"/>
                <w:u w:val="none"/>
                <w:lang w:val="en-US" w:eastAsia="zh-CN" w:bidi="ar"/>
              </w:rPr>
              <w:br w:type="textWrapping"/>
            </w:r>
            <w:r>
              <w:rPr>
                <w:rFonts w:hint="eastAsia" w:ascii="Times New Roman" w:hAnsi="Times New Roman" w:eastAsia="宋体" w:cs="宋体"/>
                <w:i w:val="0"/>
                <w:iCs w:val="0"/>
                <w:color w:val="000000"/>
                <w:kern w:val="0"/>
                <w:sz w:val="20"/>
                <w:szCs w:val="20"/>
                <w:u w:val="none"/>
                <w:lang w:val="en-US" w:eastAsia="zh-CN" w:bidi="ar"/>
              </w:rPr>
              <w:t>5.年龄在35周岁以下（1986年6月1日以后出生的），能熟练使用各项日常办公软件。</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CellMar>
            <w:top w:w="0" w:type="dxa"/>
            <w:left w:w="108" w:type="dxa"/>
            <w:bottom w:w="0" w:type="dxa"/>
            <w:right w:w="108" w:type="dxa"/>
          </w:tblCellMar>
        </w:tblPrEx>
        <w:trPr>
          <w:trHeight w:val="1696"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项目建设</w:t>
            </w:r>
            <w:r>
              <w:rPr>
                <w:rFonts w:hint="eastAsia" w:ascii="Times New Roman" w:hAnsi="Times New Roman" w:eastAsia="宋体" w:cs="宋体"/>
                <w:i w:val="0"/>
                <w:iCs w:val="0"/>
                <w:color w:val="000000"/>
                <w:kern w:val="0"/>
                <w:sz w:val="20"/>
                <w:szCs w:val="20"/>
                <w:u w:val="none"/>
                <w:lang w:val="en-US" w:eastAsia="zh-CN" w:bidi="ar"/>
              </w:rPr>
              <w:br w:type="textWrapping"/>
            </w:r>
            <w:r>
              <w:rPr>
                <w:rFonts w:hint="eastAsia" w:ascii="Times New Roman" w:hAnsi="Times New Roman" w:eastAsia="宋体" w:cs="宋体"/>
                <w:i w:val="0"/>
                <w:iCs w:val="0"/>
                <w:color w:val="000000"/>
                <w:kern w:val="0"/>
                <w:sz w:val="20"/>
                <w:szCs w:val="20"/>
                <w:u w:val="none"/>
                <w:lang w:val="en-US" w:eastAsia="zh-CN" w:bidi="ar"/>
              </w:rPr>
              <w:t>管理部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Style w:val="14"/>
                <w:rFonts w:ascii="Times New Roman" w:hAnsi="Times New Roman"/>
                <w:lang w:val="en-US" w:eastAsia="zh-CN" w:bidi="ar"/>
              </w:rPr>
              <w:t>项目管理员</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eastAsia" w:ascii="Times New Roman" w:hAnsi="Times New Roman" w:eastAsia="宋体" w:cs="Times New Roman"/>
                <w:i w:val="0"/>
                <w:iCs w:val="0"/>
                <w:color w:val="000000"/>
                <w:kern w:val="0"/>
                <w:sz w:val="20"/>
                <w:szCs w:val="20"/>
                <w:u w:val="none"/>
                <w:lang w:val="en-US" w:eastAsia="zh-CN" w:bidi="ar"/>
              </w:rPr>
              <w:t>02</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Style w:val="14"/>
                <w:rFonts w:ascii="Times New Roman" w:hAnsi="Times New Roman"/>
                <w:lang w:val="en-US" w:eastAsia="zh-CN" w:bidi="ar"/>
              </w:rPr>
              <w:t>大学本科及以上</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建筑类、</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土木工程类、机械工程类</w:t>
            </w:r>
          </w:p>
        </w:tc>
        <w:tc>
          <w:tcPr>
            <w:tcW w:w="7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1.熟悉项目实施基本程序；</w:t>
            </w:r>
          </w:p>
          <w:p>
            <w:pPr>
              <w:keepNext w:val="0"/>
              <w:keepLines w:val="0"/>
              <w:widowControl/>
              <w:numPr>
                <w:ilvl w:val="0"/>
                <w:numId w:val="0"/>
              </w:numPr>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2.熟悉CAD绘图及相关办公软件应用；</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3.具有优良的敬业精神，作风严谨，原则性强，具备良好职业道德；</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4.具有较强的组织能力和协调能力；</w:t>
            </w:r>
          </w:p>
          <w:p>
            <w:pPr>
              <w:keepNext w:val="0"/>
              <w:keepLines w:val="0"/>
              <w:widowControl/>
              <w:suppressLineNumbers w:val="0"/>
              <w:jc w:val="both"/>
              <w:textAlignment w:val="center"/>
              <w:rPr>
                <w:rFonts w:hint="eastAsia"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5.年龄在35周岁以下（1986年6月1日以后出生的），具有中、高级职称者优先。</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CellMar>
            <w:top w:w="0" w:type="dxa"/>
            <w:left w:w="108" w:type="dxa"/>
            <w:bottom w:w="0" w:type="dxa"/>
            <w:right w:w="108" w:type="dxa"/>
          </w:tblCellMar>
        </w:tblPrEx>
        <w:trPr>
          <w:trHeight w:val="761" w:hRule="atLeast"/>
          <w:jc w:val="center"/>
        </w:trPr>
        <w:tc>
          <w:tcPr>
            <w:tcW w:w="37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0"/>
                <w:szCs w:val="20"/>
                <w:u w:val="none"/>
              </w:rPr>
            </w:pPr>
            <w:r>
              <w:rPr>
                <w:rFonts w:hint="eastAsia" w:ascii="Times New Roman" w:hAnsi="Times New Roman" w:eastAsia="宋体" w:cs="宋体"/>
                <w:i w:val="0"/>
                <w:iCs w:val="0"/>
                <w:color w:val="000000"/>
                <w:kern w:val="0"/>
                <w:sz w:val="20"/>
                <w:szCs w:val="20"/>
                <w:u w:val="none"/>
                <w:lang w:val="en-US" w:eastAsia="zh-CN" w:bidi="ar"/>
              </w:rPr>
              <w:t>合计</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default" w:ascii="Times New Roman" w:hAnsi="Times New Roman"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宋体" w:cs="宋体"/>
                <w:i w:val="0"/>
                <w:iCs w:val="0"/>
                <w:color w:val="000000"/>
                <w:kern w:val="0"/>
                <w:sz w:val="20"/>
                <w:szCs w:val="20"/>
                <w:u w:val="none"/>
                <w:lang w:val="en-US" w:eastAsia="zh-CN" w:bidi="ar"/>
              </w:rPr>
            </w:pPr>
            <w:r>
              <w:rPr>
                <w:rFonts w:hint="eastAsia" w:ascii="Times New Roman" w:hAnsi="Times New Roman" w:eastAsia="宋体" w:cs="宋体"/>
                <w:i w:val="0"/>
                <w:iCs w:val="0"/>
                <w:color w:val="000000"/>
                <w:kern w:val="0"/>
                <w:sz w:val="20"/>
                <w:szCs w:val="20"/>
                <w:u w:val="none"/>
                <w:lang w:val="en-US" w:eastAsia="zh-CN" w:bidi="ar"/>
              </w:rPr>
              <w:t>6</w:t>
            </w:r>
          </w:p>
        </w:tc>
        <w:tc>
          <w:tcPr>
            <w:tcW w:w="106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i w:val="0"/>
                <w:iCs w:val="0"/>
                <w:color w:val="000000"/>
                <w:kern w:val="0"/>
                <w:sz w:val="20"/>
                <w:szCs w:val="20"/>
                <w:u w:val="none"/>
                <w:lang w:val="en-US" w:eastAsia="zh-CN" w:bidi="ar"/>
              </w:rPr>
            </w:pPr>
          </w:p>
        </w:tc>
      </w:tr>
    </w:tbl>
    <w:p>
      <w:pPr>
        <w:spacing w:line="578" w:lineRule="exact"/>
        <w:ind w:firstLine="420" w:firstLineChars="200"/>
        <w:rPr>
          <w:rFonts w:hint="eastAsia" w:eastAsiaTheme="minorEastAsia"/>
          <w:lang w:eastAsia="zh-CN"/>
        </w:rPr>
      </w:pPr>
    </w:p>
    <w:sectPr>
      <w:footerReference r:id="rId3" w:type="default"/>
      <w:pgSz w:w="16840" w:h="11910" w:orient="landscape"/>
      <w:pgMar w:top="1587" w:right="2098" w:bottom="1474" w:left="1984" w:header="850"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- 2 -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- 2 -</w:t>
                    </w:r>
                    <w:r>
                      <w:rPr>
                        <w:rFonts w:hint="eastAsia" w:ascii="仿宋" w:hAnsi="仿宋" w:eastAsia="仿宋" w:cs="仿宋"/>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15875"/>
    <w:rsid w:val="001308F1"/>
    <w:rsid w:val="00365EEE"/>
    <w:rsid w:val="00774548"/>
    <w:rsid w:val="00977C6E"/>
    <w:rsid w:val="00C905EA"/>
    <w:rsid w:val="00DA7AED"/>
    <w:rsid w:val="03AA6FB3"/>
    <w:rsid w:val="09897C5E"/>
    <w:rsid w:val="0EAF698A"/>
    <w:rsid w:val="10144C22"/>
    <w:rsid w:val="12ED4236"/>
    <w:rsid w:val="14CC25BD"/>
    <w:rsid w:val="1619110C"/>
    <w:rsid w:val="177A0316"/>
    <w:rsid w:val="182B73DD"/>
    <w:rsid w:val="1AA56295"/>
    <w:rsid w:val="1BEF67EF"/>
    <w:rsid w:val="1C022786"/>
    <w:rsid w:val="1DAE728C"/>
    <w:rsid w:val="1F3E3B0E"/>
    <w:rsid w:val="21315875"/>
    <w:rsid w:val="22345862"/>
    <w:rsid w:val="23223D43"/>
    <w:rsid w:val="28E36521"/>
    <w:rsid w:val="29E4671D"/>
    <w:rsid w:val="2CD56EED"/>
    <w:rsid w:val="2D120AFE"/>
    <w:rsid w:val="32B631FA"/>
    <w:rsid w:val="391F6ACE"/>
    <w:rsid w:val="3B607A19"/>
    <w:rsid w:val="3BBE60A9"/>
    <w:rsid w:val="3BE11B78"/>
    <w:rsid w:val="400B45E3"/>
    <w:rsid w:val="48A37168"/>
    <w:rsid w:val="48AA2B59"/>
    <w:rsid w:val="4CA43930"/>
    <w:rsid w:val="4DFF2D58"/>
    <w:rsid w:val="52741A3B"/>
    <w:rsid w:val="55582A47"/>
    <w:rsid w:val="56FD0351"/>
    <w:rsid w:val="57F97611"/>
    <w:rsid w:val="5878335D"/>
    <w:rsid w:val="58EF1F9F"/>
    <w:rsid w:val="5C4A5900"/>
    <w:rsid w:val="608D0816"/>
    <w:rsid w:val="648E722E"/>
    <w:rsid w:val="670023D9"/>
    <w:rsid w:val="6D1D5672"/>
    <w:rsid w:val="6F0F000B"/>
    <w:rsid w:val="6FDC7FF3"/>
    <w:rsid w:val="73175253"/>
    <w:rsid w:val="74D0747A"/>
    <w:rsid w:val="765C00F0"/>
    <w:rsid w:val="79011FB6"/>
    <w:rsid w:val="7AD920D9"/>
    <w:rsid w:val="7FFA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Body Text"/>
    <w:basedOn w:val="1"/>
    <w:qFormat/>
    <w:uiPriority w:val="1"/>
    <w:pPr>
      <w:ind w:hanging="1714"/>
    </w:pPr>
    <w:rPr>
      <w:rFonts w:ascii="仿宋" w:hAnsi="仿宋" w:eastAsia="仿宋" w:cs="仿宋"/>
      <w:b/>
      <w:bCs/>
      <w:sz w:val="36"/>
      <w:szCs w:val="36"/>
      <w:lang w:val="zh-CN" w:bidi="zh-C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paragraph" w:customStyle="1" w:styleId="11">
    <w:name w:val="Table Paragraph"/>
    <w:basedOn w:val="1"/>
    <w:qFormat/>
    <w:uiPriority w:val="1"/>
    <w:rPr>
      <w:rFonts w:ascii="Microsoft JhengHei" w:hAnsi="Microsoft JhengHei" w:eastAsia="Microsoft JhengHei" w:cs="Microsoft JhengHei"/>
      <w:lang w:val="zh-CN" w:bidi="zh-CN"/>
    </w:rPr>
  </w:style>
  <w:style w:type="character" w:customStyle="1" w:styleId="12">
    <w:name w:val="font81"/>
    <w:basedOn w:val="9"/>
    <w:qFormat/>
    <w:uiPriority w:val="0"/>
    <w:rPr>
      <w:rFonts w:ascii="Microsoft JhengHei" w:hAnsi="Microsoft JhengHei" w:eastAsia="Microsoft JhengHei" w:cs="Microsoft JhengHei"/>
      <w:b/>
      <w:bCs/>
      <w:color w:val="000000"/>
      <w:sz w:val="32"/>
      <w:szCs w:val="32"/>
      <w:u w:val="none"/>
    </w:rPr>
  </w:style>
  <w:style w:type="character" w:customStyle="1" w:styleId="13">
    <w:name w:val="font91"/>
    <w:basedOn w:val="9"/>
    <w:qFormat/>
    <w:uiPriority w:val="0"/>
    <w:rPr>
      <w:rFonts w:hint="eastAsia" w:ascii="Microsoft JhengHei" w:hAnsi="Microsoft JhengHei" w:eastAsia="Microsoft JhengHei" w:cs="Microsoft JhengHei"/>
      <w:b/>
      <w:bCs/>
      <w:color w:val="000000"/>
      <w:sz w:val="20"/>
      <w:szCs w:val="20"/>
      <w:u w:val="none"/>
    </w:rPr>
  </w:style>
  <w:style w:type="character" w:customStyle="1" w:styleId="14">
    <w:name w:val="font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706</Words>
  <Characters>4029</Characters>
  <Lines>33</Lines>
  <Paragraphs>9</Paragraphs>
  <TotalTime>0</TotalTime>
  <ScaleCrop>false</ScaleCrop>
  <LinksUpToDate>false</LinksUpToDate>
  <CharactersWithSpaces>4726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2019-11-12T01:16:00Z</dcterms:created>
  <dc:creator>cc爱爱爱她1397546032</dc:creator>
  <cp:lastModifiedBy>菲菲</cp:lastModifiedBy>
  <cp:lastPrinted>2021-04-12T06:41:00Z</cp:lastPrinted>
  <dcterms:modified xsi:type="dcterms:W3CDTF">2021-06-11T08:26:06Z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EC9B5C03F1E14920A1A0B4F31ACC8353</vt:lpwstr>
  </property>
</Properties>
</file>