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</w:t>
      </w:r>
      <w:r>
        <w:rPr>
          <w:rFonts w:ascii="黑体" w:hAnsi="黑体" w:eastAsia="黑体"/>
          <w:sz w:val="28"/>
          <w:szCs w:val="28"/>
        </w:rPr>
        <w:t>件2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龙里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县202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“特岗计划”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招聘各学段各学科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对应专业范围</w:t>
      </w:r>
    </w:p>
    <w:bookmarkEnd w:id="0"/>
    <w:p>
      <w:pPr>
        <w:spacing w:line="700" w:lineRule="exact"/>
        <w:jc w:val="center"/>
        <w:rPr>
          <w:rFonts w:ascii="Times New Roman" w:hAnsi="Times New Roman" w:eastAsia="方正小标宋简体"/>
          <w:w w:val="9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根据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《省教育厅 省委编办 省财政厅 省人力资源社会保障厅关于印发&lt;贵州省202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特岗计划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实施方案&gt;的通知》（黔教发〔202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号）</w:t>
      </w:r>
      <w:r>
        <w:rPr>
          <w:rFonts w:ascii="Times New Roman" w:hAnsi="Times New Roman" w:eastAsia="仿宋_GB2312"/>
          <w:sz w:val="32"/>
          <w:szCs w:val="32"/>
        </w:rPr>
        <w:t>和《州教育局 州委编办 州财政局 州人社局关于印发&lt;黔南州202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z w:val="32"/>
          <w:szCs w:val="32"/>
        </w:rPr>
        <w:t>特岗计划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z w:val="32"/>
          <w:szCs w:val="32"/>
        </w:rPr>
        <w:t>招聘方案&gt;的通知》（黔南教</w:t>
      </w:r>
      <w:r>
        <w:rPr>
          <w:rFonts w:hint="eastAsia" w:ascii="Times New Roman" w:hAnsi="Times New Roman" w:eastAsia="仿宋_GB2312"/>
          <w:sz w:val="32"/>
          <w:szCs w:val="32"/>
        </w:rPr>
        <w:t>办</w:t>
      </w:r>
      <w:r>
        <w:rPr>
          <w:rFonts w:ascii="Times New Roman" w:hAnsi="Times New Roman" w:eastAsia="仿宋_GB2312"/>
          <w:sz w:val="32"/>
          <w:szCs w:val="32"/>
        </w:rPr>
        <w:t>发〔202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号）</w:t>
      </w:r>
      <w:r>
        <w:rPr>
          <w:rFonts w:ascii="Times New Roman" w:hAnsi="Times New Roman" w:eastAsia="仿宋_GB2312"/>
          <w:bCs/>
          <w:sz w:val="32"/>
          <w:szCs w:val="32"/>
        </w:rPr>
        <w:t>精神，参照黔南州教育局《关于规范我州2019年特岗教师第一阶段招聘各学段各学科对应专业范围的通知》（黔南教发〔2019〕47号）文件精神，现</w:t>
      </w:r>
      <w:r>
        <w:rPr>
          <w:rFonts w:ascii="Times New Roman" w:hAnsi="Times New Roman" w:eastAsia="仿宋_GB2312"/>
          <w:sz w:val="32"/>
          <w:szCs w:val="32"/>
        </w:rPr>
        <w:t>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龙里</w:t>
      </w:r>
      <w:r>
        <w:rPr>
          <w:rFonts w:ascii="Times New Roman" w:hAnsi="Times New Roman" w:eastAsia="仿宋_GB2312"/>
          <w:sz w:val="32"/>
          <w:szCs w:val="32"/>
        </w:rPr>
        <w:t>县202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年特岗教师招聘各学段各学科对应专业范围规定如下：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一、学前教育阶段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学前教育专业（专业不受方向限制）。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二、小学阶段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 语文学科：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硕士研究生：中国语言文学、学科教学（语文）；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本科：中国语言文学类、小学教育（限报小学语文）；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专科：语文教育、综合文科教育、初等教育、汉语、语文、文秘、汉语言。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数学学科：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硕士研究生：</w:t>
      </w:r>
      <w:r>
        <w:rPr>
          <w:rFonts w:ascii="Times New Roman" w:hAnsi="Times New Roman" w:eastAsia="仿宋_GB2312"/>
          <w:sz w:val="32"/>
          <w:szCs w:val="32"/>
        </w:rPr>
        <w:t>数学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类、学科教学（数学）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本科：</w:t>
      </w:r>
      <w:r>
        <w:rPr>
          <w:rFonts w:ascii="Times New Roman" w:hAnsi="Times New Roman" w:eastAsia="仿宋_GB2312"/>
          <w:sz w:val="32"/>
          <w:szCs w:val="32"/>
        </w:rPr>
        <w:t>数学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专科：</w:t>
      </w:r>
      <w:r>
        <w:rPr>
          <w:rFonts w:ascii="Times New Roman" w:hAnsi="Times New Roman" w:eastAsia="仿宋_GB2312"/>
          <w:sz w:val="32"/>
          <w:szCs w:val="32"/>
        </w:rPr>
        <w:t>数学、数学教育、小学教育、初等教育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英语学科：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硕士研究生：英语、学科教学（英语）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本科：英语、翻译、商务英语、小学教育（限报小学英语）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专科：英语教育、商务英语、应用英语、旅游英语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音乐学科：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硕士研究生：不限所学专业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本科：音乐与舞蹈学类、艺术教育、小学教育（限报小学音乐）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专科：音乐教育、舞蹈教育、表演艺术、音乐表演、舞蹈表演、服装表演、影视表演、戏曲表演、编导、模特与礼仪、乐器维修技术、钢琴调律、杂技表演、乐器维护服务、钢琴伴奏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640" w:firstLineChars="200"/>
        <w:jc w:val="left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体育学科：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200" w:right="0" w:rightChars="0"/>
        <w:jc w:val="left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硕士研究生：不限所学专业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本科：体育学类</w:t>
      </w:r>
    </w:p>
    <w:p>
      <w:pPr>
        <w:spacing w:line="560" w:lineRule="exact"/>
        <w:ind w:firstLine="320" w:firstLineChars="100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专科：体育教育、竞技体育、运动训练、社会体育、体育保健、体育服务与管理、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. 美术学科：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硕士研究生：不限所学专业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本科：美术学类；设计学类、艺术教育 小学教育（限报小学美术）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专科：美术教育、书法教育、艺术设计、产品造型设计、视觉传达艺术设计、电脑艺术设计、人物形象设计、装潢艺术设计、装饰艺术设计、雕塑艺术设计、雕刻艺术与家具设计、旅游工艺品设计与制作、广告设计与制作、多媒体设计与制作、应用艺术设计、陶瓷艺术设计、广告与会展、美术、舞台艺术设计、书画鉴定</w:t>
      </w:r>
    </w:p>
    <w:p>
      <w:pPr>
        <w:numPr>
          <w:ilvl w:val="0"/>
          <w:numId w:val="0"/>
        </w:numPr>
        <w:spacing w:line="560" w:lineRule="exact"/>
        <w:ind w:leftChars="200" w:firstLine="32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</w:t>
      </w:r>
      <w:r>
        <w:rPr>
          <w:rFonts w:ascii="Times New Roman" w:hAnsi="Times New Roman" w:eastAsia="仿宋_GB2312"/>
          <w:sz w:val="32"/>
          <w:szCs w:val="32"/>
        </w:rPr>
        <w:t>科学学科：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本科：</w:t>
      </w:r>
      <w:r>
        <w:rPr>
          <w:rFonts w:ascii="Times New Roman" w:hAnsi="Times New Roman" w:eastAsia="仿宋_GB2312"/>
          <w:sz w:val="32"/>
          <w:szCs w:val="32"/>
        </w:rPr>
        <w:t>物理学类、化学类、生物科学类、地理科学类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专科：</w:t>
      </w:r>
      <w:r>
        <w:rPr>
          <w:rFonts w:ascii="Times New Roman" w:hAnsi="Times New Roman" w:eastAsia="仿宋_GB2312"/>
          <w:sz w:val="32"/>
          <w:szCs w:val="32"/>
        </w:rPr>
        <w:t>科学教育、物理教育、化学教育、生物教育、地理教育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未尽事宜由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龙里</w:t>
      </w:r>
      <w:r>
        <w:rPr>
          <w:rFonts w:hint="eastAsia" w:ascii="仿宋_GB2312" w:hAnsi="黑体" w:eastAsia="仿宋_GB2312"/>
          <w:sz w:val="32"/>
          <w:szCs w:val="32"/>
        </w:rPr>
        <w:t>县202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年特岗教师招聘领导小组办公室解释和执行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598EFB"/>
    <w:multiLevelType w:val="singleLevel"/>
    <w:tmpl w:val="BE598EF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14"/>
    <w:rsid w:val="00040625"/>
    <w:rsid w:val="00054E7C"/>
    <w:rsid w:val="000842A5"/>
    <w:rsid w:val="0008553A"/>
    <w:rsid w:val="00097CF7"/>
    <w:rsid w:val="002433E2"/>
    <w:rsid w:val="002B1E96"/>
    <w:rsid w:val="002B74AB"/>
    <w:rsid w:val="003744D8"/>
    <w:rsid w:val="003D31EE"/>
    <w:rsid w:val="003E69C2"/>
    <w:rsid w:val="00454D7A"/>
    <w:rsid w:val="004605AA"/>
    <w:rsid w:val="004B3B63"/>
    <w:rsid w:val="004F3923"/>
    <w:rsid w:val="00506A70"/>
    <w:rsid w:val="00534474"/>
    <w:rsid w:val="00544A53"/>
    <w:rsid w:val="005557B6"/>
    <w:rsid w:val="00592280"/>
    <w:rsid w:val="005B2CE8"/>
    <w:rsid w:val="005C0628"/>
    <w:rsid w:val="005E1465"/>
    <w:rsid w:val="0060354D"/>
    <w:rsid w:val="00665691"/>
    <w:rsid w:val="006A77CA"/>
    <w:rsid w:val="006C140E"/>
    <w:rsid w:val="007406FE"/>
    <w:rsid w:val="0077126F"/>
    <w:rsid w:val="007B459F"/>
    <w:rsid w:val="00830730"/>
    <w:rsid w:val="00831926"/>
    <w:rsid w:val="00853465"/>
    <w:rsid w:val="00872F5F"/>
    <w:rsid w:val="00884A51"/>
    <w:rsid w:val="008A0F66"/>
    <w:rsid w:val="008D4C36"/>
    <w:rsid w:val="00917285"/>
    <w:rsid w:val="00923A7D"/>
    <w:rsid w:val="00960C73"/>
    <w:rsid w:val="009E2E7B"/>
    <w:rsid w:val="009F64D9"/>
    <w:rsid w:val="00A00964"/>
    <w:rsid w:val="00A0395C"/>
    <w:rsid w:val="00A1046D"/>
    <w:rsid w:val="00A1388A"/>
    <w:rsid w:val="00A4701B"/>
    <w:rsid w:val="00A6656E"/>
    <w:rsid w:val="00A7168A"/>
    <w:rsid w:val="00B1228D"/>
    <w:rsid w:val="00B36706"/>
    <w:rsid w:val="00B7279D"/>
    <w:rsid w:val="00BD180D"/>
    <w:rsid w:val="00BD7561"/>
    <w:rsid w:val="00C000FE"/>
    <w:rsid w:val="00C10BA9"/>
    <w:rsid w:val="00C554E2"/>
    <w:rsid w:val="00C56B88"/>
    <w:rsid w:val="00C72016"/>
    <w:rsid w:val="00C7741F"/>
    <w:rsid w:val="00C85048"/>
    <w:rsid w:val="00CC13FF"/>
    <w:rsid w:val="00CD2A16"/>
    <w:rsid w:val="00D5661F"/>
    <w:rsid w:val="00DF4BB4"/>
    <w:rsid w:val="00E02623"/>
    <w:rsid w:val="00E265C5"/>
    <w:rsid w:val="00E277CC"/>
    <w:rsid w:val="00F10838"/>
    <w:rsid w:val="00FC5896"/>
    <w:rsid w:val="00FF3114"/>
    <w:rsid w:val="00FF32E9"/>
    <w:rsid w:val="0194293A"/>
    <w:rsid w:val="021C2B16"/>
    <w:rsid w:val="0295132D"/>
    <w:rsid w:val="04A9628D"/>
    <w:rsid w:val="0624292E"/>
    <w:rsid w:val="06456A9D"/>
    <w:rsid w:val="080B768D"/>
    <w:rsid w:val="099205DA"/>
    <w:rsid w:val="0CA34ECF"/>
    <w:rsid w:val="1AAC4F25"/>
    <w:rsid w:val="1AC96FCE"/>
    <w:rsid w:val="1E1C7330"/>
    <w:rsid w:val="2337202F"/>
    <w:rsid w:val="262A0D86"/>
    <w:rsid w:val="26D97712"/>
    <w:rsid w:val="299C1199"/>
    <w:rsid w:val="33283E3E"/>
    <w:rsid w:val="38A60014"/>
    <w:rsid w:val="39263EC5"/>
    <w:rsid w:val="3C7A06B0"/>
    <w:rsid w:val="3D1D64F9"/>
    <w:rsid w:val="3DC8229E"/>
    <w:rsid w:val="3DFA1CBF"/>
    <w:rsid w:val="405573CB"/>
    <w:rsid w:val="40AF387F"/>
    <w:rsid w:val="41D04848"/>
    <w:rsid w:val="42491800"/>
    <w:rsid w:val="44487FAF"/>
    <w:rsid w:val="463E60FC"/>
    <w:rsid w:val="492101DD"/>
    <w:rsid w:val="50902741"/>
    <w:rsid w:val="512B6C0A"/>
    <w:rsid w:val="51A448D1"/>
    <w:rsid w:val="52BF08E6"/>
    <w:rsid w:val="58B3284C"/>
    <w:rsid w:val="5B203C93"/>
    <w:rsid w:val="5E1246B7"/>
    <w:rsid w:val="60AD3FC3"/>
    <w:rsid w:val="612F6C2B"/>
    <w:rsid w:val="61412EC1"/>
    <w:rsid w:val="62166644"/>
    <w:rsid w:val="66FD3E64"/>
    <w:rsid w:val="670D47C1"/>
    <w:rsid w:val="679C280D"/>
    <w:rsid w:val="68282CC0"/>
    <w:rsid w:val="68A90854"/>
    <w:rsid w:val="6A9D2127"/>
    <w:rsid w:val="6E2324EC"/>
    <w:rsid w:val="6EAB4C21"/>
    <w:rsid w:val="6EF74509"/>
    <w:rsid w:val="708A7D71"/>
    <w:rsid w:val="714E5998"/>
    <w:rsid w:val="73F37DF9"/>
    <w:rsid w:val="76BF372F"/>
    <w:rsid w:val="78FA2701"/>
    <w:rsid w:val="7C88329A"/>
    <w:rsid w:val="7CDE38B2"/>
    <w:rsid w:val="7E047E5E"/>
    <w:rsid w:val="7EB0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579</Words>
  <Characters>3305</Characters>
  <Lines>27</Lines>
  <Paragraphs>7</Paragraphs>
  <TotalTime>33</TotalTime>
  <ScaleCrop>false</ScaleCrop>
  <LinksUpToDate>false</LinksUpToDate>
  <CharactersWithSpaces>3877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2019-06-12T02:00:00Z</dcterms:created>
  <dc:creator>HP</dc:creator>
  <cp:lastModifiedBy>龙里县教育局</cp:lastModifiedBy>
  <cp:lastPrinted>2021-06-24T07:57:00Z</cp:lastPrinted>
  <dcterms:modified xsi:type="dcterms:W3CDTF">2021-06-25T01:10:05Z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CF14DB34D94946DE800D62F94926C41F</vt:lpwstr>
  </property>
</Properties>
</file>