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贵盐集团东南分销中心2023年秋季公开招聘市场营销人员岗位计划表</w:t>
      </w:r>
    </w:p>
    <w:tbl>
      <w:tblPr>
        <w:tblStyle w:val="3"/>
        <w:tblW w:w="0" w:type="auto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73"/>
        <w:gridCol w:w="4218"/>
        <w:gridCol w:w="953"/>
        <w:gridCol w:w="921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分配市场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东南分销中心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营销一部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营销员</w:t>
            </w:r>
          </w:p>
        </w:tc>
        <w:tc>
          <w:tcPr>
            <w:tcW w:w="876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1.负责产品的市场渠道开拓与销售工作，执行并完成公司产品年度销售计划，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 w:color="800080"/>
                <w:vertAlign w:val="baseline"/>
                <w:lang w:val="en-US" w:eastAsia="zh-CN"/>
              </w:rPr>
              <w:t>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集新客户的资料并进行沟通，开发新客户。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通过线上线下与客户有效沟通，了解客户需求、寻找销售机会。维护老客户的业务、处理客户售后问题、挖掘客户的潜力、定期与合作客户进行沟通，实时把握客户需求，为客户提供主动、热情、满意、周到的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3.根据公司市场营销战略，提升销售价值，控制成本，扩大产品在所负责区域的销售，积极完成销售量指标，为公司创造利润。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4.根据公司产品、价格及市场策略，独立处置询盘、报价、合同条款的协商及合同签订等事宜，在执行合同过程中，协调并其他职能部门操作。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5.动态把握市场价格，定期在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  <w:vertAlign w:val="baseline"/>
                <w:lang w:val="en-US" w:eastAsia="zh-CN"/>
              </w:rPr>
              <w:t>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策系统（原外勤365系统）提供市场分析及预测报告和个人工作日报、周报、月报。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6.收集一线市场营销信息及客户售后意见，对公司营销策略、售后服务等提出参考意见。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7.做好所属辖区内终端客户的网格化、规范化及系统化管理，每月完成客户销售订单的核对及相关款项的催收。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8.按照要求使用勤策、食盐安全电子追溯系统、EAS供应链系统及其他信息化系统。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9.按要求执行营销中心的促销政策，保证促销活动顺利开展。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10.完成领导交办的其他工作。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凯里市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麻江县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雷山县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东南分销中心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营销二部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营销员</w:t>
            </w:r>
          </w:p>
        </w:tc>
        <w:tc>
          <w:tcPr>
            <w:tcW w:w="87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黄平县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岑巩县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镇远县</w:t>
            </w:r>
          </w:p>
        </w:tc>
        <w:tc>
          <w:tcPr>
            <w:tcW w:w="8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东南分销中心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营销三部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营销员</w:t>
            </w:r>
          </w:p>
        </w:tc>
        <w:tc>
          <w:tcPr>
            <w:tcW w:w="87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三穗县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天柱县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锦屏县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台江县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剑河县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东南分销中心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营销五部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营销员</w:t>
            </w:r>
          </w:p>
        </w:tc>
        <w:tc>
          <w:tcPr>
            <w:tcW w:w="87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瓮安县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东南分销中心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营销六部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营销员</w:t>
            </w:r>
          </w:p>
        </w:tc>
        <w:tc>
          <w:tcPr>
            <w:tcW w:w="87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罗甸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县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u w:val="none" w:color="auto"/>
                <w:vertAlign w:val="baseline"/>
                <w:lang w:val="en-US" w:eastAsia="zh-CN"/>
              </w:rPr>
              <w:t xml:space="preserve">共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  <w:t>计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3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2ABA744B"/>
    <w:rsid w:val="25E023B3"/>
    <w:rsid w:val="2ABA744B"/>
    <w:rsid w:val="5BB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2023-10-13T02:23:00Z</dcterms:created>
  <dc:creator>老潘潘</dc:creator>
  <cp:lastModifiedBy>老潘潘</cp:lastModifiedBy>
  <dcterms:modified xsi:type="dcterms:W3CDTF">2023-10-13T02:45:50Z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F807ECDE602E4BF88CACFCCA6B6B0139_13</vt:lpwstr>
  </property>
</Properties>
</file>