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贵州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乌江水电开发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有限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责任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公司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大龙分公司</w:t>
      </w:r>
      <w:r>
        <w:rPr>
          <w:rFonts w:hint="eastAsia" w:ascii="宋体" w:hAnsi="宋体"/>
          <w:b/>
          <w:bCs/>
          <w:sz w:val="32"/>
          <w:szCs w:val="32"/>
        </w:rPr>
        <w:t>公开招聘报名表</w:t>
      </w:r>
    </w:p>
    <w:tbl>
      <w:tblPr>
        <w:tblStyle w:val="4"/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0"/>
        <w:gridCol w:w="915"/>
        <w:gridCol w:w="229"/>
        <w:gridCol w:w="656"/>
        <w:gridCol w:w="547"/>
        <w:gridCol w:w="462"/>
        <w:gridCol w:w="741"/>
        <w:gridCol w:w="260"/>
        <w:gridCol w:w="1242"/>
        <w:gridCol w:w="1354"/>
        <w:gridCol w:w="17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籍 贯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政治  面貌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参加工作</w:t>
            </w:r>
          </w:p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技术职称</w:t>
            </w:r>
            <w:r>
              <w:rPr>
                <w:rFonts w:hint="eastAsia" w:ascii="宋体" w:hAnsi="宋体"/>
                <w:lang w:val="en-US" w:eastAsia="zh-CN"/>
              </w:rPr>
              <w:t>/技能等级</w:t>
            </w:r>
          </w:p>
        </w:tc>
        <w:tc>
          <w:tcPr>
            <w:tcW w:w="2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熟悉专业有何专长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学 历</w:t>
            </w:r>
          </w:p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学 位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现居住地及户口所在地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0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现工作单位装机容量（电厂）</w:t>
            </w:r>
          </w:p>
        </w:tc>
        <w:tc>
          <w:tcPr>
            <w:tcW w:w="70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报名岗位</w:t>
            </w:r>
          </w:p>
        </w:tc>
        <w:tc>
          <w:tcPr>
            <w:tcW w:w="70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1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学习及工作简历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4BACC6"/>
                <w:szCs w:val="21"/>
              </w:rPr>
            </w:pPr>
            <w:r>
              <w:rPr>
                <w:rFonts w:hint="eastAsia" w:ascii="宋体" w:hAnsi="宋体"/>
              </w:rPr>
              <w:t>（请从入职前学历填起，填写格式如下）</w:t>
            </w:r>
          </w:p>
          <w:p>
            <w:pPr>
              <w:widowControl/>
              <w:snapToGrid w:val="0"/>
              <w:spacing w:line="360" w:lineRule="auto"/>
              <w:rPr>
                <w:rFonts w:ascii="宋体" w:hAnsi="宋体"/>
                <w:color w:val="4BACC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5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主要业绩与奖惩情况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其他须说明事项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主要家庭成员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称谓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姓名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年月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面貌</w:t>
            </w: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配偶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子女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父母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现单位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ind w:firstLine="5355" w:firstLineChars="2550"/>
              <w:rPr>
                <w:rFonts w:ascii="宋体" w:hAnsi="宋体"/>
                <w:szCs w:val="21"/>
              </w:rPr>
            </w:pPr>
          </w:p>
          <w:p>
            <w:pPr>
              <w:widowControl/>
              <w:snapToGrid w:val="0"/>
              <w:spacing w:line="360" w:lineRule="auto"/>
              <w:ind w:firstLine="5355" w:firstLineChars="2550"/>
              <w:rPr>
                <w:rFonts w:hint="eastAsia" w:ascii="宋体" w:hAnsi="宋体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盖章签字：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方式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联系地址：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/>
                <w:color w:val="000000"/>
              </w:rPr>
              <w:t xml:space="preserve"> 邮政编码: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widowControl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本人签字：                                    年 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474" w:bottom="1418" w:left="1587" w:header="777" w:footer="567" w:gutter="0"/>
      <w:pgNumType w:start="1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F072B"/>
    <w:rsid w:val="5EE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中国华电集团公司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2023-09-05T09:05:00Z</dcterms:created>
  <dc:creator>顾龙</dc:creator>
  <cp:lastModifiedBy>顾龙</cp:lastModifiedBy>
  <dcterms:modified xsi:type="dcterms:W3CDTF">2023-09-05T09:05:47Z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