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铜仁市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2023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年“千名英才·智汇铜仁”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引才高校名单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（一）一类高校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8"/>
        <w:gridCol w:w="2822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北京大学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清华大学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中国人民大学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北京航天航空大学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北京理工大学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中国农业大学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北京师范大学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中央民族大学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南开大学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天津大学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大连理工大学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东北大学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吉林大学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  <w:t>哈尔滨工业大学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复旦大学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同济大学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上海交通大学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华东师范大学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南京大学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东南大学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浙江大学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中国科学技术大学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厦门大学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山东大学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中国海洋大学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武汉大学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华中科技大学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湖南大学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中南大学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中山大学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华南理工大学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四川大学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重庆大学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西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安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交通大学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电子科技大学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西北工业大学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西北农林科技大学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兰州大学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国防科技大学</w:t>
            </w:r>
          </w:p>
        </w:tc>
      </w:tr>
    </w:tbl>
    <w:p/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“双一流”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高校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147</w:t>
      </w:r>
      <w:r>
        <w:rPr>
          <w:rFonts w:hint="eastAsia" w:hAnsi="仿宋_GB2312" w:eastAsia="仿宋_GB2312" w:cs="仿宋_GB2312"/>
          <w:sz w:val="32"/>
          <w:szCs w:val="32"/>
          <w:lang w:val="en-US" w:eastAsia="zh-CN"/>
        </w:rPr>
        <w:t>所高校，详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见《教育部 财政部 国家发展改革委 关于公布第二轮“双一流”建设高校及建设学科名单的通知</w:t>
      </w:r>
      <w:r>
        <w:rPr>
          <w:rFonts w:hint="eastAsia" w:hAnsi="仿宋_GB2312" w:eastAsia="仿宋_GB2312" w:cs="仿宋_GB2312"/>
          <w:sz w:val="32"/>
          <w:szCs w:val="32"/>
          <w:lang w:val="en-US" w:eastAsia="zh-CN"/>
        </w:rPr>
        <w:t>》（教研函〔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2022</w:t>
      </w:r>
      <w:r>
        <w:rPr>
          <w:rFonts w:hint="eastAsia" w:hAnsi="仿宋_GB2312" w:eastAsia="仿宋_GB2312" w:cs="仿宋_GB2312"/>
          <w:sz w:val="32"/>
          <w:szCs w:val="32"/>
          <w:lang w:val="en-US" w:eastAsia="zh-CN"/>
        </w:rPr>
        <w:t>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hAnsi="仿宋_GB2312" w:eastAsia="仿宋_GB2312" w:cs="仿宋_GB2312"/>
          <w:sz w:val="32"/>
          <w:szCs w:val="32"/>
          <w:lang w:val="en-US" w:eastAsia="zh-CN"/>
        </w:rPr>
        <w:t>号）。网址：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instrText xml:space="preserve"> HYPERLINK "http://www.moe.gov.cn/srcsite/A22/s7065/202202/t20220211_598710.html" </w:instrTex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fldChar w:fldCharType="separate"/>
      </w:r>
      <w:r>
        <w:rPr>
          <w:rStyle w:val="12"/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http</w:t>
      </w:r>
      <w:r>
        <w:rPr>
          <w:rStyle w:val="12"/>
          <w:rFonts w:hint="eastAsia" w:hAnsi="仿宋_GB2312" w:eastAsia="仿宋_GB2312" w:cs="仿宋_GB2312"/>
          <w:sz w:val="32"/>
          <w:szCs w:val="32"/>
          <w:u w:val="single"/>
          <w:lang w:val="en-US" w:eastAsia="zh-CN"/>
        </w:rPr>
        <w:t>://</w:t>
      </w:r>
      <w:r>
        <w:rPr>
          <w:rStyle w:val="12"/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www</w:t>
      </w:r>
      <w:r>
        <w:rPr>
          <w:rStyle w:val="12"/>
          <w:rFonts w:hint="eastAsia" w:hAnsi="仿宋_GB2312" w:eastAsia="仿宋_GB2312" w:cs="仿宋_GB2312"/>
          <w:sz w:val="32"/>
          <w:szCs w:val="32"/>
          <w:u w:val="single"/>
          <w:lang w:val="en-US" w:eastAsia="zh-CN"/>
        </w:rPr>
        <w:t>.</w:t>
      </w:r>
      <w:r>
        <w:rPr>
          <w:rStyle w:val="12"/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moe</w:t>
      </w:r>
      <w:r>
        <w:rPr>
          <w:rStyle w:val="12"/>
          <w:rFonts w:hint="eastAsia" w:hAnsi="仿宋_GB2312" w:eastAsia="仿宋_GB2312" w:cs="仿宋_GB2312"/>
          <w:sz w:val="32"/>
          <w:szCs w:val="32"/>
          <w:u w:val="single"/>
          <w:lang w:val="en-US" w:eastAsia="zh-CN"/>
        </w:rPr>
        <w:t>.</w:t>
      </w:r>
      <w:r>
        <w:rPr>
          <w:rStyle w:val="12"/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gov</w:t>
      </w:r>
      <w:r>
        <w:rPr>
          <w:rStyle w:val="12"/>
          <w:rFonts w:hint="eastAsia" w:hAnsi="仿宋_GB2312" w:eastAsia="仿宋_GB2312" w:cs="仿宋_GB2312"/>
          <w:sz w:val="32"/>
          <w:szCs w:val="32"/>
          <w:u w:val="single"/>
          <w:lang w:val="en-US" w:eastAsia="zh-CN"/>
        </w:rPr>
        <w:t>.</w:t>
      </w:r>
      <w:r>
        <w:rPr>
          <w:rStyle w:val="12"/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cn</w:t>
      </w:r>
      <w:r>
        <w:rPr>
          <w:rStyle w:val="12"/>
          <w:rFonts w:hint="eastAsia" w:hAnsi="仿宋_GB2312" w:eastAsia="仿宋_GB2312" w:cs="仿宋_GB2312"/>
          <w:sz w:val="32"/>
          <w:szCs w:val="32"/>
          <w:u w:val="single"/>
          <w:lang w:val="en-US" w:eastAsia="zh-CN"/>
        </w:rPr>
        <w:t>/</w:t>
      </w:r>
      <w:r>
        <w:rPr>
          <w:rStyle w:val="12"/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srcsite</w:t>
      </w:r>
      <w:r>
        <w:rPr>
          <w:rStyle w:val="12"/>
          <w:rFonts w:hint="eastAsia" w:hAnsi="仿宋_GB2312" w:eastAsia="仿宋_GB2312" w:cs="仿宋_GB2312"/>
          <w:sz w:val="32"/>
          <w:szCs w:val="32"/>
          <w:u w:val="single"/>
          <w:lang w:val="en-US" w:eastAsia="zh-CN"/>
        </w:rPr>
        <w:t>/</w:t>
      </w:r>
      <w:r>
        <w:rPr>
          <w:rStyle w:val="12"/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A22</w:t>
      </w:r>
      <w:r>
        <w:rPr>
          <w:rStyle w:val="12"/>
          <w:rFonts w:hint="eastAsia" w:hAnsi="仿宋_GB2312" w:eastAsia="仿宋_GB2312" w:cs="仿宋_GB2312"/>
          <w:sz w:val="32"/>
          <w:szCs w:val="32"/>
          <w:u w:val="single"/>
          <w:lang w:val="en-US" w:eastAsia="zh-CN"/>
        </w:rPr>
        <w:t>/</w:t>
      </w:r>
      <w:r>
        <w:rPr>
          <w:rStyle w:val="12"/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s7065</w:t>
      </w:r>
      <w:r>
        <w:rPr>
          <w:rStyle w:val="12"/>
          <w:rFonts w:hint="eastAsia" w:hAnsi="仿宋_GB2312" w:eastAsia="仿宋_GB2312" w:cs="仿宋_GB2312"/>
          <w:sz w:val="32"/>
          <w:szCs w:val="32"/>
          <w:u w:val="single"/>
          <w:lang w:val="en-US" w:eastAsia="zh-CN"/>
        </w:rPr>
        <w:t>/</w:t>
      </w:r>
      <w:r>
        <w:rPr>
          <w:rStyle w:val="12"/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202202</w:t>
      </w:r>
      <w:r>
        <w:rPr>
          <w:rStyle w:val="12"/>
          <w:rFonts w:hint="eastAsia" w:hAnsi="仿宋_GB2312" w:eastAsia="仿宋_GB2312" w:cs="仿宋_GB2312"/>
          <w:sz w:val="32"/>
          <w:szCs w:val="32"/>
          <w:u w:val="single"/>
          <w:lang w:val="en-US" w:eastAsia="zh-CN"/>
        </w:rPr>
        <w:t>/</w:t>
      </w:r>
      <w:r>
        <w:rPr>
          <w:rStyle w:val="12"/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t20220211</w:t>
      </w:r>
      <w:r>
        <w:rPr>
          <w:rStyle w:val="12"/>
          <w:rFonts w:hint="eastAsia" w:hAnsi="仿宋_GB2312" w:eastAsia="仿宋_GB2312" w:cs="仿宋_GB2312"/>
          <w:sz w:val="32"/>
          <w:szCs w:val="32"/>
          <w:u w:val="single"/>
          <w:lang w:val="en-US" w:eastAsia="zh-CN"/>
        </w:rPr>
        <w:t>_</w:t>
      </w:r>
      <w:r>
        <w:rPr>
          <w:rStyle w:val="12"/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598710</w:t>
      </w:r>
      <w:r>
        <w:rPr>
          <w:rStyle w:val="12"/>
          <w:rFonts w:hint="eastAsia" w:hAnsi="仿宋_GB2312" w:eastAsia="仿宋_GB2312" w:cs="仿宋_GB2312"/>
          <w:sz w:val="32"/>
          <w:szCs w:val="32"/>
          <w:u w:val="single"/>
          <w:lang w:val="en-US" w:eastAsia="zh-CN"/>
        </w:rPr>
        <w:t>.</w:t>
      </w:r>
      <w:r>
        <w:rPr>
          <w:rStyle w:val="12"/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html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（三）海外高校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hAnsi="仿宋_GB2312" w:eastAsia="仿宋_GB2312" w:cs="仿宋_GB2312"/>
          <w:sz w:val="32"/>
          <w:szCs w:val="32"/>
          <w:lang w:val="en-US" w:eastAsia="zh-CN"/>
        </w:rPr>
        <w:t>世界大学排名前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200</w:t>
      </w:r>
      <w:r>
        <w:rPr>
          <w:rFonts w:hint="eastAsia" w:hAnsi="仿宋_GB2312" w:eastAsia="仿宋_GB2312" w:cs="仿宋_GB2312"/>
          <w:sz w:val="32"/>
          <w:szCs w:val="32"/>
          <w:lang w:val="en-US" w:eastAsia="zh-CN"/>
        </w:rPr>
        <w:t>名院校，参照英国泰晤士报高等教育副刊、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QS</w:t>
      </w:r>
      <w:r>
        <w:rPr>
          <w:rFonts w:hint="eastAsia" w:hAnsi="仿宋_GB2312" w:eastAsia="仿宋_GB2312" w:cs="仿宋_GB2312"/>
          <w:sz w:val="32"/>
          <w:szCs w:val="32"/>
          <w:lang w:val="en-US" w:eastAsia="zh-CN"/>
        </w:rPr>
        <w:t>世界大学排名、上海软科世界大学学术排名发布的排名进行认定。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（四）教育类高校（部分区县教育岗位）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6"/>
        <w:gridCol w:w="2743"/>
        <w:gridCol w:w="2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首都师范大学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华南师范大学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湖南师范大学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南京师范大学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山东师范大学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福建师范大学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江苏师范大学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江西师范大学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西北师范大学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安徽师范大学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云南师范大学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上海师范大学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重庆师范大学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天津师范大学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四川师范大学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哈尔滨师范大学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河北师范大学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河南师范大学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山西师范大学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广西师范大学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贵州师范大学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新疆师范大学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内蒙古师范大学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浙江师范大学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杭州师范大学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吉林师范大学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青海师范大学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沈阳师范大学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辽宁师范大学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海南师范大学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阜阳师范大学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淮北师范大学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曲阜师范大学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闽南师范大学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西华师范大学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伊犁师范大学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南宁师范大学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赣南师范大学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安庆师范大学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湖北师范大学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信阳师范大学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广东技术师范大学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江西科技师范大学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天津职业技术师范大学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</w:tbl>
    <w:p>
      <w:pPr>
        <w:pStyle w:val="2"/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531" w:bottom="1984" w:left="1531" w:header="851" w:footer="1587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hMWFkMTYxZmU5M2EwM2UxYmJhNzE4OGQ1ZjFlNjgifQ=="/>
  </w:docVars>
  <w:rsids>
    <w:rsidRoot w:val="1AF2716B"/>
    <w:rsid w:val="01757A4A"/>
    <w:rsid w:val="06DCD4C8"/>
    <w:rsid w:val="09561AC7"/>
    <w:rsid w:val="0A273165"/>
    <w:rsid w:val="0F380CD4"/>
    <w:rsid w:val="14166A64"/>
    <w:rsid w:val="1655071B"/>
    <w:rsid w:val="17912844"/>
    <w:rsid w:val="17E4138C"/>
    <w:rsid w:val="185F6AB8"/>
    <w:rsid w:val="1AAC5175"/>
    <w:rsid w:val="1AF2716B"/>
    <w:rsid w:val="277AE071"/>
    <w:rsid w:val="29C966E1"/>
    <w:rsid w:val="2A087F96"/>
    <w:rsid w:val="2EFB2573"/>
    <w:rsid w:val="30FA0F06"/>
    <w:rsid w:val="356717CC"/>
    <w:rsid w:val="3AAA7B94"/>
    <w:rsid w:val="3B5267A8"/>
    <w:rsid w:val="3DE9086B"/>
    <w:rsid w:val="3DFFC5D6"/>
    <w:rsid w:val="3EB6F95C"/>
    <w:rsid w:val="3F7D4F47"/>
    <w:rsid w:val="3FCAF35E"/>
    <w:rsid w:val="3FD3E151"/>
    <w:rsid w:val="42627514"/>
    <w:rsid w:val="4493491A"/>
    <w:rsid w:val="45D330B6"/>
    <w:rsid w:val="4F230472"/>
    <w:rsid w:val="4F3FC96A"/>
    <w:rsid w:val="4FE76629"/>
    <w:rsid w:val="53FA4634"/>
    <w:rsid w:val="542F7BBE"/>
    <w:rsid w:val="553C3F31"/>
    <w:rsid w:val="59EE04D5"/>
    <w:rsid w:val="5ADCF5FB"/>
    <w:rsid w:val="5AFB672E"/>
    <w:rsid w:val="5B113820"/>
    <w:rsid w:val="5CEF5CC6"/>
    <w:rsid w:val="5DD54518"/>
    <w:rsid w:val="5FAB1BD9"/>
    <w:rsid w:val="5FD963C0"/>
    <w:rsid w:val="61FA4AB4"/>
    <w:rsid w:val="65086418"/>
    <w:rsid w:val="668E73C0"/>
    <w:rsid w:val="6811769D"/>
    <w:rsid w:val="69195CB2"/>
    <w:rsid w:val="6DEB1531"/>
    <w:rsid w:val="6DF7AC49"/>
    <w:rsid w:val="6EA31007"/>
    <w:rsid w:val="6F9F50F9"/>
    <w:rsid w:val="6FE645A7"/>
    <w:rsid w:val="733A48A4"/>
    <w:rsid w:val="737D482B"/>
    <w:rsid w:val="73B33BB8"/>
    <w:rsid w:val="74BD6835"/>
    <w:rsid w:val="76EBEA3B"/>
    <w:rsid w:val="775F06F4"/>
    <w:rsid w:val="77ECEC52"/>
    <w:rsid w:val="79CA245D"/>
    <w:rsid w:val="7B140217"/>
    <w:rsid w:val="7B5E8926"/>
    <w:rsid w:val="7BD05422"/>
    <w:rsid w:val="7DE7EF46"/>
    <w:rsid w:val="7DFEC048"/>
    <w:rsid w:val="7E75533A"/>
    <w:rsid w:val="97EC1E43"/>
    <w:rsid w:val="ADFA0A16"/>
    <w:rsid w:val="B7FF9525"/>
    <w:rsid w:val="B8655839"/>
    <w:rsid w:val="BBEC3744"/>
    <w:rsid w:val="C7FF9310"/>
    <w:rsid w:val="CFAD1945"/>
    <w:rsid w:val="DCB5859F"/>
    <w:rsid w:val="DD76FE34"/>
    <w:rsid w:val="DDFF3905"/>
    <w:rsid w:val="F3F7B84F"/>
    <w:rsid w:val="F7CF3A97"/>
    <w:rsid w:val="F7EF1484"/>
    <w:rsid w:val="F7FFB2F0"/>
    <w:rsid w:val="FBFE8711"/>
    <w:rsid w:val="FCFD8E09"/>
    <w:rsid w:val="FCFEBD31"/>
    <w:rsid w:val="FDF3D78F"/>
    <w:rsid w:val="FEFF742E"/>
    <w:rsid w:val="FFCF7C74"/>
    <w:rsid w:val="FFF6CAC0"/>
    <w:rsid w:val="FFFDF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6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line="357" w:lineRule="atLeast"/>
      <w:ind w:left="0" w:firstLine="420"/>
      <w:textAlignment w:val="baseline"/>
    </w:pPr>
    <w:rPr>
      <w:rFonts w:ascii="仿宋_GB2312" w:hAnsi="Times New Roman" w:cs="仿宋_GB2312"/>
      <w:kern w:val="2"/>
    </w:rPr>
  </w:style>
  <w:style w:type="paragraph" w:styleId="3">
    <w:name w:val="Body Text Indent"/>
    <w:basedOn w:val="1"/>
    <w:next w:val="4"/>
    <w:qFormat/>
    <w:uiPriority w:val="99"/>
    <w:pPr>
      <w:spacing w:after="120"/>
      <w:ind w:left="420" w:leftChars="200"/>
    </w:pPr>
  </w:style>
  <w:style w:type="paragraph" w:styleId="4">
    <w:name w:val="Body Text Indent 2"/>
    <w:basedOn w:val="1"/>
    <w:next w:val="5"/>
    <w:qFormat/>
    <w:uiPriority w:val="99"/>
    <w:pPr>
      <w:ind w:firstLine="630"/>
    </w:pPr>
    <w:rPr>
      <w:rFonts w:ascii="Times New Roman" w:hAnsi="Times New Roman" w:eastAsia="宋体" w:cs="Times New Roman"/>
      <w:b/>
      <w:bCs/>
    </w:rPr>
  </w:style>
  <w:style w:type="paragraph" w:styleId="5">
    <w:name w:val="Body Text Indent 3"/>
    <w:qFormat/>
    <w:uiPriority w:val="99"/>
    <w:pPr>
      <w:widowControl w:val="0"/>
      <w:ind w:left="200" w:leftChars="200"/>
      <w:jc w:val="both"/>
    </w:pPr>
    <w:rPr>
      <w:rFonts w:ascii="Calibri" w:hAnsi="Calibri" w:eastAsia="宋体" w:cs="Times New Roman"/>
      <w:kern w:val="2"/>
      <w:sz w:val="16"/>
      <w:szCs w:val="24"/>
      <w:lang w:val="en-US" w:eastAsia="zh-CN" w:bidi="ar-SA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FollowedHyperlink"/>
    <w:basedOn w:val="11"/>
    <w:qFormat/>
    <w:uiPriority w:val="0"/>
    <w:rPr>
      <w:color w:val="800080"/>
      <w:u w:val="single"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370</Words>
  <Characters>448</Characters>
  <Lines>0</Lines>
  <Paragraphs>0</Paragraphs>
  <TotalTime>0</TotalTime>
  <ScaleCrop>false</ScaleCrop>
  <LinksUpToDate>false</LinksUpToDate>
  <CharactersWithSpaces>451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2022-09-03T20:57:00Z</dcterms:created>
  <dc:creator>Administrator</dc:creator>
  <cp:lastModifiedBy>ysgz</cp:lastModifiedBy>
  <cp:lastPrinted>2023-08-27T09:11:00Z</cp:lastPrinted>
  <dcterms:modified xsi:type="dcterms:W3CDTF">2023-08-26T22:19:21Z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7E2F9440352D42129029D66179B79A9B_12</vt:lpwstr>
  </property>
</Properties>
</file>