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中共贵州省委党校2023年在职研究生    公共管理专业入学考试科目                复习提纲及参考书目</w:t>
      </w:r>
    </w:p>
    <w:p>
      <w:pPr>
        <w:spacing w:line="360" w:lineRule="auto"/>
        <w:ind w:firstLine="562" w:firstLineChars="200"/>
        <w:rPr>
          <w:rFonts w:hint="eastAsia" w:asciiTheme="minorEastAsia" w:hAnsiTheme="minorEastAsia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笔试科目一：《管理学》考试提纲</w:t>
      </w:r>
    </w:p>
    <w:p>
      <w:pPr>
        <w:spacing w:line="360" w:lineRule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笔</w:t>
      </w:r>
      <w:r>
        <w:rPr>
          <w:rFonts w:hint="eastAsia" w:ascii="黑体" w:hAnsi="黑体" w:eastAsia="黑体" w:cs="黑体"/>
          <w:b/>
          <w:sz w:val="32"/>
          <w:szCs w:val="32"/>
        </w:rPr>
        <w:t>试形式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1.试卷总分及考试时间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本试卷满分为150分，考试时间为180分钟。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2.答题方式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答题方式为闭卷。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3.试卷题型结构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 xml:space="preserve">不定项选择题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40分（20题，每小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题2分）；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 xml:space="preserve">辨析题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30分（5题，每小题6分）；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 xml:space="preserve">简答题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40分（5题，每小题8分）；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 xml:space="preserve">论述题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 xml:space="preserve"> 40分（2题，每小题20分）。</w:t>
      </w:r>
    </w:p>
    <w:p>
      <w:pPr>
        <w:spacing w:line="360" w:lineRule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笔试复习</w:t>
      </w:r>
      <w:r>
        <w:rPr>
          <w:rFonts w:hint="eastAsia" w:ascii="黑体" w:hAnsi="黑体" w:eastAsia="黑体" w:cs="黑体"/>
          <w:b/>
          <w:sz w:val="32"/>
          <w:szCs w:val="32"/>
        </w:rPr>
        <w:t>内容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1.管理与管理学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2.管理思想的发展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 xml:space="preserve">3.管理的基本原理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4.道德管理的特征和影响管理道德的因素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5.管理的基本方法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6.决策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7.计划的类型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8.计划的实施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9.组织设计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10.人员配备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 xml:space="preserve">11.组织力量的整合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 xml:space="preserve">12.组织变革与组织文化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13.领导与领导者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14.激励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15.沟通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16.控制与控制过程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17.管理的创新职能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18.展望互联网时代的管理学</w:t>
      </w:r>
    </w:p>
    <w:p>
      <w:pPr>
        <w:spacing w:line="360" w:lineRule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三、笔试</w:t>
      </w:r>
      <w:r>
        <w:rPr>
          <w:rFonts w:hint="eastAsia" w:ascii="黑体" w:hAnsi="黑体" w:eastAsia="黑体" w:cs="黑体"/>
          <w:b/>
          <w:sz w:val="32"/>
          <w:szCs w:val="32"/>
        </w:rPr>
        <w:t>参考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复习</w:t>
      </w:r>
      <w:r>
        <w:rPr>
          <w:rFonts w:hint="eastAsia" w:ascii="黑体" w:hAnsi="黑体" w:eastAsia="黑体" w:cs="黑体"/>
          <w:b/>
          <w:sz w:val="32"/>
          <w:szCs w:val="32"/>
        </w:rPr>
        <w:t>书目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书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目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《管理学——原理与方法》（第七版）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主编：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周三多著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出版社：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复旦大学出版社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 xml:space="preserve"> 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</w:pPr>
      <w:r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笔试科目二：《行政管理学》考试提纲</w:t>
      </w:r>
    </w:p>
    <w:p>
      <w:pPr>
        <w:spacing w:line="360" w:lineRule="auto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一、笔试形式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1.试卷总分及考试时间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本试卷满分为150分，考试时间为180分钟。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2.答题方式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答题方式为闭卷。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3.试卷题型结构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 xml:space="preserve">不定项选择题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40分（20题，每小题2分）；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 xml:space="preserve">辨析题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30分（5题，每小题6分）；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 xml:space="preserve">简答题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40分（5题，每小题8分）；</w:t>
      </w: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 xml:space="preserve">论述题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40分（2题，每小题20分）。</w:t>
      </w:r>
    </w:p>
    <w:p>
      <w:pPr>
        <w:spacing w:line="360" w:lineRule="auto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二、笔试复习内容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1.行政管理与行政管理学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2.建设和发展中国特色社会主义行政管理学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3.行政系统与外部环境的互动分析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4.经济、政治、民族环境对行政系统的影响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5.行政职能体系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6.转轨时期我国行政职能的转变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7.行政组织理论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8.行政领导制度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9.行政领导的方法、方式和艺术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10.行政领导者的素质结构及其优化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11.人事管理、人事行政和人力资源管理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12.中国人事行政的变革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13.预算的编制与审批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14.预算执行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15.行政信息的管理、开发与利用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16.政策过程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17.行政沟通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18.行政伦理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19.行政法治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20.行政监督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21.公共危机管理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22.办公室管理的科学化与现代化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23.后勤管理体制改革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24.政府绩效管理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25.行政改革与发展</w:t>
      </w:r>
    </w:p>
    <w:p>
      <w:pPr>
        <w:spacing w:line="360" w:lineRule="auto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三、参考复习书目（笔试、复试）</w:t>
      </w:r>
    </w:p>
    <w:p>
      <w:pPr>
        <w:spacing w:line="360" w:lineRule="auto"/>
        <w:ind w:firstLine="640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书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目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：行政管理学（第6版），主编：夏书章，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出版社：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高等教育出版社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中山大学出版社。</w:t>
      </w:r>
    </w:p>
    <w:p/>
    <w:p>
      <w:pPr>
        <w:spacing w:line="360" w:lineRule="auto"/>
        <w:jc w:val="both"/>
        <w:rPr>
          <w:rFonts w:hint="default" w:ascii="仿宋" w:hAnsi="仿宋" w:eastAsia="仿宋"/>
          <w:b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0ZjRkY2Q4NjcxMzk4NGU1YzNmNjAxNWY3Njk3OGQifQ=="/>
  </w:docVars>
  <w:rsids>
    <w:rsidRoot w:val="003967EC"/>
    <w:rsid w:val="000E72D0"/>
    <w:rsid w:val="00107C7B"/>
    <w:rsid w:val="003052AA"/>
    <w:rsid w:val="00353BE0"/>
    <w:rsid w:val="003967EC"/>
    <w:rsid w:val="003A4E0E"/>
    <w:rsid w:val="004116A2"/>
    <w:rsid w:val="004D684B"/>
    <w:rsid w:val="004F6245"/>
    <w:rsid w:val="00544542"/>
    <w:rsid w:val="005F7E31"/>
    <w:rsid w:val="006A3D2B"/>
    <w:rsid w:val="006D5280"/>
    <w:rsid w:val="00754DAE"/>
    <w:rsid w:val="00775282"/>
    <w:rsid w:val="00810B0E"/>
    <w:rsid w:val="008628E1"/>
    <w:rsid w:val="00977D05"/>
    <w:rsid w:val="009D7C1D"/>
    <w:rsid w:val="00AB4F3E"/>
    <w:rsid w:val="00AF2A8E"/>
    <w:rsid w:val="00B165CE"/>
    <w:rsid w:val="00B665CC"/>
    <w:rsid w:val="00B76D2C"/>
    <w:rsid w:val="00C27C23"/>
    <w:rsid w:val="00D60034"/>
    <w:rsid w:val="00D66662"/>
    <w:rsid w:val="00EA52E6"/>
    <w:rsid w:val="00FA5A43"/>
    <w:rsid w:val="01C96006"/>
    <w:rsid w:val="03ED4928"/>
    <w:rsid w:val="069E04F1"/>
    <w:rsid w:val="0C717D38"/>
    <w:rsid w:val="0C8C7EA7"/>
    <w:rsid w:val="154D6973"/>
    <w:rsid w:val="30AC1927"/>
    <w:rsid w:val="327A50DF"/>
    <w:rsid w:val="3281244F"/>
    <w:rsid w:val="3A826D5A"/>
    <w:rsid w:val="3D7914D2"/>
    <w:rsid w:val="43755A74"/>
    <w:rsid w:val="43C60467"/>
    <w:rsid w:val="47F0225D"/>
    <w:rsid w:val="4BAF3128"/>
    <w:rsid w:val="549E5247"/>
    <w:rsid w:val="57A9668E"/>
    <w:rsid w:val="5A3A39C9"/>
    <w:rsid w:val="5B3535A2"/>
    <w:rsid w:val="5F386DBA"/>
    <w:rsid w:val="65846148"/>
    <w:rsid w:val="67F9052D"/>
    <w:rsid w:val="73E915F5"/>
    <w:rsid w:val="76D9215D"/>
    <w:rsid w:val="7A23142A"/>
    <w:rsid w:val="7B2B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814</Words>
  <Characters>911</Characters>
  <Lines>2</Lines>
  <Paragraphs>1</Paragraphs>
  <TotalTime>10</TotalTime>
  <ScaleCrop>false</ScaleCrop>
  <LinksUpToDate>false</LinksUpToDate>
  <CharactersWithSpaces>997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2021-11-12T00:04:00Z</dcterms:created>
  <dc:creator>mac</dc:creator>
  <cp:lastModifiedBy>Administrator</cp:lastModifiedBy>
  <cp:lastPrinted>2022-11-11T02:52:00Z</cp:lastPrinted>
  <dcterms:modified xsi:type="dcterms:W3CDTF">2022-12-15T06:55:11Z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069B088D66A946B5A6E9C9A48B203E35</vt:lpwstr>
  </property>
</Properties>
</file>