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both"/>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国家统计局天津调查总队202</w:t>
      </w:r>
      <w:r>
        <w:rPr>
          <w:rFonts w:ascii="方正小标宋_GBK" w:eastAsia="方正小标宋_GBK" w:hAnsiTheme="minorEastAsia"/>
          <w:bCs/>
          <w:spacing w:val="-4"/>
          <w:sz w:val="44"/>
          <w:szCs w:val="44"/>
          <w:lang w:val="en"/>
        </w:rPr>
        <w:t>2</w:t>
      </w:r>
      <w:r>
        <w:rPr>
          <w:rFonts w:hint="eastAsia" w:ascii="方正小标宋_GBK" w:eastAsia="方正小标宋_GBK" w:hAnsiTheme="minorEastAsia"/>
          <w:bCs/>
          <w:spacing w:val="-4"/>
          <w:sz w:val="44"/>
          <w:szCs w:val="44"/>
        </w:rPr>
        <w:t>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eastAsia" w:ascii="方正小标宋_GBK" w:eastAsia="方正小标宋_GBK" w:hAnsiTheme="minorEastAsia"/>
          <w:bCs/>
          <w:sz w:val="44"/>
          <w:szCs w:val="44"/>
          <w:shd w:val="clear" w:color="auto" w:fill="FFFFFF"/>
          <w:lang w:eastAsia="zh-C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rPr>
          <w:rFonts w:eastAsia="仿宋_GB2312"/>
          <w:sz w:val="32"/>
          <w:szCs w:val="32"/>
          <w:shd w:val="clear" w:color="auto" w:fill="FFFFFF"/>
        </w:rPr>
      </w:pPr>
      <w:r>
        <w:rPr>
          <w:rFonts w:hint="eastAsia" w:eastAsia="仿宋_GB2312"/>
          <w:sz w:val="32"/>
          <w:szCs w:val="32"/>
        </w:rPr>
        <w:t xml:space="preserve">    </w:t>
      </w: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w:t>
      </w:r>
      <w:r>
        <w:rPr>
          <w:rFonts w:ascii="仿宋_GB2312" w:eastAsia="仿宋_GB2312"/>
          <w:sz w:val="32"/>
          <w:szCs w:val="32"/>
          <w:shd w:val="clear" w:color="auto" w:fill="FFFFFF"/>
          <w:lang w:val="en"/>
        </w:rPr>
        <w:t>2</w:t>
      </w:r>
      <w:r>
        <w:rPr>
          <w:rFonts w:hint="eastAsia" w:ascii="仿宋_GB2312" w:eastAsia="仿宋_GB2312"/>
          <w:sz w:val="32"/>
          <w:szCs w:val="32"/>
          <w:shd w:val="clear" w:color="auto" w:fill="FFFFFF"/>
        </w:rPr>
        <w:t>年度国家统计局</w:t>
      </w:r>
      <w:r>
        <w:rPr>
          <w:rFonts w:hint="eastAsia" w:ascii="仿宋_GB2312" w:eastAsia="仿宋_GB2312"/>
          <w:bCs/>
          <w:spacing w:val="-4"/>
          <w:sz w:val="32"/>
          <w:szCs w:val="32"/>
        </w:rPr>
        <w:t>天津调查总队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left="1363" w:hanging="720"/>
        <w:rPr>
          <w:sz w:val="32"/>
          <w:szCs w:val="32"/>
          <w:shd w:val="clear" w:color="auto" w:fill="FFFFFF"/>
        </w:rPr>
      </w:pPr>
      <w:r>
        <w:rPr>
          <w:rFonts w:eastAsia="黑体"/>
          <w:sz w:val="32"/>
          <w:szCs w:val="32"/>
          <w:shd w:val="clear" w:color="auto" w:fill="FFFFFF"/>
        </w:rPr>
        <w:t>一、面试名单</w:t>
      </w:r>
      <w:r>
        <w:rPr>
          <w:rFonts w:hint="eastAsia" w:eastAsia="黑体"/>
          <w:sz w:val="32"/>
          <w:szCs w:val="32"/>
          <w:u w:val="single"/>
          <w:shd w:val="clear" w:color="auto" w:fill="FFFFFF"/>
        </w:rPr>
        <w:t>（详见附件1）</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rFonts w:eastAsia="仿宋_GB2312"/>
          <w:sz w:val="32"/>
          <w:szCs w:val="32"/>
          <w:shd w:val="clear" w:color="auto" w:fill="FFFFFF"/>
        </w:rPr>
      </w:pPr>
      <w:r>
        <w:rPr>
          <w:rFonts w:hint="eastAsia" w:eastAsia="仿宋_GB2312"/>
          <w:sz w:val="32"/>
          <w:szCs w:val="32"/>
          <w:shd w:val="clear" w:color="auto" w:fill="FFFFFF"/>
        </w:rPr>
        <w:t>我单位已与考生逐一电话联系，完成面试确认工作。</w:t>
      </w:r>
      <w:r>
        <w:rPr>
          <w:rFonts w:ascii="仿宋_GB2312" w:eastAsia="仿宋_GB2312"/>
          <w:color w:val="000000"/>
          <w:sz w:val="32"/>
          <w:szCs w:val="32"/>
          <w:shd w:val="clear" w:color="auto" w:fill="FFFFFF"/>
        </w:rPr>
        <w:t>如有进入面试名单但未接到</w:t>
      </w:r>
      <w:r>
        <w:rPr>
          <w:rFonts w:hint="eastAsia" w:ascii="仿宋_GB2312" w:eastAsia="仿宋_GB2312"/>
          <w:color w:val="000000"/>
          <w:sz w:val="32"/>
          <w:szCs w:val="32"/>
          <w:shd w:val="clear" w:color="auto" w:fill="FFFFFF"/>
        </w:rPr>
        <w:t>电话</w:t>
      </w:r>
      <w:r>
        <w:rPr>
          <w:rFonts w:ascii="仿宋_GB2312" w:eastAsia="仿宋_GB2312"/>
          <w:color w:val="000000"/>
          <w:sz w:val="32"/>
          <w:szCs w:val="32"/>
          <w:shd w:val="clear" w:color="auto" w:fill="FFFFFF"/>
        </w:rPr>
        <w:t>的考生</w:t>
      </w:r>
      <w:r>
        <w:rPr>
          <w:rFonts w:ascii="仿宋_GB2312" w:eastAsia="仿宋_GB2312"/>
          <w:color w:val="000000" w:themeColor="text1"/>
          <w:sz w:val="32"/>
          <w:szCs w:val="32"/>
          <w:shd w:val="clear" w:color="auto" w:fill="FFFFFF"/>
          <w14:textFill>
            <w14:solidFill>
              <w14:schemeClr w14:val="tx1"/>
            </w14:solidFill>
          </w14:textFill>
        </w:rPr>
        <w:t>，请于</w:t>
      </w:r>
      <w:r>
        <w:rPr>
          <w:rFonts w:hint="eastAsia" w:eastAsia="仿宋_GB2312"/>
          <w:b/>
          <w:bCs/>
          <w:sz w:val="32"/>
          <w:szCs w:val="32"/>
          <w:shd w:val="clear" w:color="auto" w:fill="FFFFFF"/>
        </w:rPr>
        <w:t>6月</w:t>
      </w:r>
      <w:r>
        <w:rPr>
          <w:rFonts w:eastAsia="仿宋_GB2312"/>
          <w:b/>
          <w:bCs/>
          <w:sz w:val="32"/>
          <w:szCs w:val="32"/>
          <w:shd w:val="clear" w:color="auto" w:fill="FFFFFF"/>
        </w:rPr>
        <w:t>15</w:t>
      </w:r>
      <w:r>
        <w:rPr>
          <w:rFonts w:hint="eastAsia" w:eastAsia="仿宋_GB2312"/>
          <w:b/>
          <w:bCs/>
          <w:sz w:val="32"/>
          <w:szCs w:val="32"/>
          <w:shd w:val="clear" w:color="auto" w:fill="FFFFFF"/>
        </w:rPr>
        <w:t>日17</w:t>
      </w:r>
      <w:r>
        <w:rPr>
          <w:rFonts w:ascii="仿宋_GB2312" w:eastAsia="仿宋_GB2312"/>
          <w:b/>
          <w:color w:val="000000" w:themeColor="text1"/>
          <w:sz w:val="32"/>
          <w:szCs w:val="32"/>
          <w:shd w:val="clear" w:color="auto" w:fill="FFFFFF"/>
          <w14:textFill>
            <w14:solidFill>
              <w14:schemeClr w14:val="tx1"/>
            </w14:solidFill>
          </w14:textFill>
        </w:rPr>
        <w:t>时</w:t>
      </w:r>
      <w:r>
        <w:rPr>
          <w:rFonts w:ascii="仿宋_GB2312" w:eastAsia="仿宋_GB2312"/>
          <w:color w:val="000000" w:themeColor="text1"/>
          <w:sz w:val="32"/>
          <w:szCs w:val="32"/>
          <w:shd w:val="clear" w:color="auto" w:fill="FFFFFF"/>
          <w14:textFill>
            <w14:solidFill>
              <w14:schemeClr w14:val="tx1"/>
            </w14:solidFill>
          </w14:textFill>
        </w:rPr>
        <w:t>前通过</w:t>
      </w:r>
      <w:r>
        <w:rPr>
          <w:rFonts w:ascii="仿宋_GB2312" w:eastAsia="仿宋_GB2312"/>
          <w:color w:val="000000"/>
          <w:sz w:val="32"/>
          <w:szCs w:val="32"/>
          <w:shd w:val="clear" w:color="auto" w:fill="FFFFFF"/>
        </w:rPr>
        <w:t>电子邮件发送参加面试确认书到</w:t>
      </w:r>
      <w:r>
        <w:rPr>
          <w:rFonts w:hint="eastAsia" w:eastAsia="仿宋_GB2312"/>
          <w:sz w:val="32"/>
          <w:szCs w:val="32"/>
          <w:shd w:val="clear" w:color="auto" w:fill="FFFFFF"/>
        </w:rPr>
        <w:t>dczdrsjyc_tj@163.com。</w:t>
      </w:r>
    </w:p>
    <w:p>
      <w:pPr>
        <w:shd w:val="solid" w:color="FFFFFF" w:fill="auto"/>
        <w:autoSpaceDN w:val="0"/>
        <w:spacing w:line="600" w:lineRule="exact"/>
        <w:ind w:firstLine="640"/>
        <w:rPr>
          <w:rFonts w:eastAsia="仿宋_GB2312"/>
          <w:sz w:val="32"/>
          <w:szCs w:val="32"/>
          <w:shd w:val="clear" w:color="auto" w:fill="FFFFFF"/>
        </w:rPr>
      </w:pPr>
      <w:r>
        <w:rPr>
          <w:rFonts w:hint="eastAsia" w:eastAsia="仿宋_GB2312"/>
          <w:sz w:val="32"/>
          <w:szCs w:val="32"/>
          <w:shd w:val="clear" w:color="auto" w:fill="FFFFFF"/>
        </w:rPr>
        <w:t>公告发布后，考生再次放弃面试资格，</w:t>
      </w:r>
      <w:r>
        <w:fldChar w:fldCharType="begin"/>
      </w:r>
      <w:r>
        <w:instrText xml:space="preserve"> HYPERLINK "mailto:请于6月15日17时前通过电子邮件发送放弃面试声明到dczdrsjyc_tj@163.com" </w:instrText>
      </w:r>
      <w:r>
        <w:fldChar w:fldCharType="separate"/>
      </w:r>
      <w:r>
        <w:rPr>
          <w:rFonts w:hint="eastAsia" w:eastAsia="仿宋_GB2312"/>
          <w:sz w:val="32"/>
          <w:szCs w:val="32"/>
          <w:shd w:val="clear" w:color="auto" w:fill="FFFFFF"/>
        </w:rPr>
        <w:t>请于</w:t>
      </w:r>
      <w:r>
        <w:rPr>
          <w:rFonts w:hint="eastAsia" w:eastAsia="仿宋_GB2312"/>
          <w:b/>
          <w:sz w:val="32"/>
          <w:szCs w:val="32"/>
          <w:shd w:val="clear" w:color="auto" w:fill="FFFFFF"/>
        </w:rPr>
        <w:t>6月</w:t>
      </w:r>
      <w:r>
        <w:rPr>
          <w:rFonts w:eastAsia="仿宋_GB2312"/>
          <w:b/>
          <w:sz w:val="32"/>
          <w:szCs w:val="32"/>
          <w:shd w:val="clear" w:color="auto" w:fill="FFFFFF"/>
        </w:rPr>
        <w:t>15</w:t>
      </w:r>
      <w:r>
        <w:rPr>
          <w:rFonts w:hint="eastAsia" w:eastAsia="仿宋_GB2312"/>
          <w:b/>
          <w:sz w:val="32"/>
          <w:szCs w:val="32"/>
          <w:shd w:val="clear" w:color="auto" w:fill="FFFFFF"/>
        </w:rPr>
        <w:t>日17</w:t>
      </w:r>
      <w:r>
        <w:rPr>
          <w:rFonts w:hint="eastAsia" w:eastAsia="仿宋_GB2312"/>
          <w:sz w:val="32"/>
          <w:szCs w:val="32"/>
          <w:shd w:val="clear" w:color="auto" w:fill="FFFFFF"/>
        </w:rPr>
        <w:t>时前通过电子邮件发送放弃面试声明到dczdrsjyc_tj@163.com</w:t>
      </w:r>
      <w:r>
        <w:rPr>
          <w:rFonts w:hint="eastAsia" w:eastAsia="仿宋_GB2312"/>
          <w:sz w:val="32"/>
          <w:szCs w:val="32"/>
          <w:shd w:val="clear" w:color="auto" w:fill="FFFFFF"/>
        </w:rPr>
        <w:fldChar w:fldCharType="end"/>
      </w:r>
      <w:r>
        <w:rPr>
          <w:rFonts w:hint="eastAsia" w:eastAsia="仿宋_GB2312"/>
          <w:sz w:val="32"/>
          <w:szCs w:val="32"/>
          <w:shd w:val="clear" w:color="auto" w:fill="FFFFFF"/>
        </w:rPr>
        <w:t xml:space="preserve">。 </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bCs/>
          <w:sz w:val="32"/>
          <w:szCs w:val="32"/>
          <w:shd w:val="clear" w:color="auto" w:fill="FFFFFF"/>
        </w:rPr>
        <w:t>未在规定时间内填报放弃声明，又因个人原因不参加面试的，视情节轻重上报中央公务员主管部门，记入诚信档案。</w:t>
      </w:r>
    </w:p>
    <w:p>
      <w:pPr>
        <w:shd w:val="solid" w:color="FFFFFF" w:fill="auto"/>
        <w:autoSpaceDN w:val="0"/>
        <w:spacing w:line="600" w:lineRule="exact"/>
        <w:ind w:firstLine="640"/>
        <w:rPr>
          <w:rFonts w:eastAsia="仿宋_GB2312"/>
          <w:sz w:val="32"/>
          <w:szCs w:val="32"/>
        </w:rPr>
      </w:pPr>
      <w:r>
        <w:rPr>
          <w:rFonts w:hint="eastAsia" w:eastAsia="黑体"/>
          <w:sz w:val="32"/>
          <w:shd w:val="clear" w:color="auto" w:fill="FFFFFF"/>
        </w:rPr>
        <w:t>三、资格复审</w:t>
      </w:r>
    </w:p>
    <w:p>
      <w:pPr>
        <w:spacing w:line="600" w:lineRule="exact"/>
        <w:ind w:firstLine="645"/>
        <w:rPr>
          <w:rFonts w:ascii="仿宋_GB2312" w:hAnsi="Calibri" w:eastAsia="仿宋_GB2312" w:cs="黑体"/>
          <w:sz w:val="32"/>
          <w:szCs w:val="32"/>
        </w:rPr>
      </w:pPr>
      <w:r>
        <w:rPr>
          <w:rFonts w:hint="eastAsia" w:ascii="仿宋_GB2312" w:hAnsi="Calibri" w:eastAsia="仿宋_GB2312" w:cs="黑体"/>
          <w:sz w:val="32"/>
          <w:szCs w:val="32"/>
        </w:rPr>
        <w:t>请考生于20</w:t>
      </w:r>
      <w:r>
        <w:rPr>
          <w:rFonts w:ascii="仿宋_GB2312" w:hAnsi="Calibri" w:eastAsia="仿宋_GB2312" w:cs="黑体"/>
          <w:sz w:val="32"/>
          <w:szCs w:val="32"/>
        </w:rPr>
        <w:t>2</w:t>
      </w:r>
      <w:r>
        <w:rPr>
          <w:rFonts w:ascii="仿宋_GB2312" w:hAnsi="Calibri" w:eastAsia="仿宋_GB2312" w:cs="黑体"/>
          <w:sz w:val="32"/>
          <w:szCs w:val="32"/>
          <w:lang w:val="en"/>
        </w:rPr>
        <w:t>2</w:t>
      </w:r>
      <w:r>
        <w:rPr>
          <w:rFonts w:hint="eastAsia" w:ascii="仿宋_GB2312" w:hAnsi="Calibri" w:eastAsia="仿宋_GB2312" w:cs="黑体"/>
          <w:sz w:val="32"/>
          <w:szCs w:val="32"/>
        </w:rPr>
        <w:t>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15</w:t>
      </w:r>
      <w:r>
        <w:rPr>
          <w:rFonts w:hint="eastAsia" w:ascii="仿宋_GB2312" w:eastAsia="仿宋_GB2312"/>
          <w:sz w:val="32"/>
          <w:szCs w:val="32"/>
          <w:shd w:val="clear" w:color="auto" w:fill="FFFFFF"/>
        </w:rPr>
        <w:t>日前通过电子</w:t>
      </w:r>
      <w:r>
        <w:rPr>
          <w:rFonts w:ascii="仿宋_GB2312" w:eastAsia="仿宋_GB2312"/>
          <w:sz w:val="32"/>
          <w:szCs w:val="32"/>
          <w:shd w:val="clear" w:color="auto" w:fill="FFFFFF"/>
        </w:rPr>
        <w:t>邮件将</w:t>
      </w:r>
      <w:r>
        <w:rPr>
          <w:rFonts w:hint="eastAsia" w:ascii="仿宋_GB2312" w:hAnsi="Calibri" w:eastAsia="仿宋_GB2312" w:cs="黑体"/>
          <w:sz w:val="32"/>
          <w:szCs w:val="32"/>
        </w:rPr>
        <w:t>以下材料</w:t>
      </w:r>
      <w:r>
        <w:rPr>
          <w:rFonts w:hint="eastAsia" w:ascii="仿宋_GB2312" w:hAnsi="Calibri" w:eastAsia="仿宋_GB2312" w:cs="黑体"/>
          <w:b/>
          <w:sz w:val="32"/>
          <w:szCs w:val="32"/>
        </w:rPr>
        <w:t>扫描件/复印件</w:t>
      </w:r>
      <w:r>
        <w:rPr>
          <w:rFonts w:hint="eastAsia" w:ascii="仿宋_GB2312" w:hAnsi="Calibri" w:eastAsia="仿宋_GB2312" w:cs="黑体"/>
          <w:sz w:val="32"/>
          <w:szCs w:val="32"/>
        </w:rPr>
        <w:t>发送</w:t>
      </w:r>
      <w:r>
        <w:rPr>
          <w:rFonts w:ascii="仿宋_GB2312" w:hAnsi="Calibri" w:eastAsia="仿宋_GB2312" w:cs="黑体"/>
          <w:sz w:val="32"/>
          <w:szCs w:val="32"/>
        </w:rPr>
        <w:t>到我单位</w:t>
      </w:r>
      <w:r>
        <w:rPr>
          <w:rFonts w:hint="eastAsia" w:ascii="仿宋_GB2312" w:hAnsi="Calibri" w:eastAsia="仿宋_GB2312" w:cs="黑体"/>
          <w:sz w:val="32"/>
          <w:szCs w:val="32"/>
        </w:rPr>
        <w:t>邮箱</w:t>
      </w:r>
      <w:r>
        <w:rPr>
          <w:rFonts w:ascii="仿宋_GB2312" w:hAnsi="Calibri" w:eastAsia="仿宋_GB2312" w:cs="黑体"/>
          <w:sz w:val="32"/>
          <w:szCs w:val="32"/>
        </w:rPr>
        <w:t>接受资格复审</w:t>
      </w:r>
      <w:r>
        <w:rPr>
          <w:rFonts w:hint="eastAsia" w:ascii="仿宋_GB2312" w:hAnsi="Calibri" w:eastAsia="仿宋_GB2312" w:cs="黑体"/>
          <w:sz w:val="32"/>
          <w:szCs w:val="32"/>
        </w:rPr>
        <w:t>（材料已发送的，无须再次发送）。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（一）本人身份证、学生证或工作证。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（二）公共科目笔试准考证。</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（三）考试报名登记表（贴好照片，如实、详细填写个人学习、工作经历，时间必须连续，并注明各学习阶段是否在职学习，取得何种学历和学位，准确填写政治面貌）。</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（四）本（专）科、研究生各阶段学历、学位证书，所报职位要求的外语等级证书、职业资格证书等材料。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五）报考职位所要求的基层工作经历有关材料。在事业单位、国有企业等单位工作过的考生，需提供单位人事部门出具的基层工作经历材料，并注明起止时间和工作地点；在其他经济组织、社会组织等单位工作过的考生，需提供相应劳动合同或缴纳社保记录。</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提供所在单位盖章的报名推荐表（确有困难的可推迟至考察阶段提供）。现工作单位与报名时填写单位不一致的，还需提供离职有关材料。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hd w:val="solid" w:color="FFFFFF" w:fill="auto"/>
        <w:autoSpaceDN w:val="0"/>
        <w:spacing w:line="600" w:lineRule="exact"/>
        <w:ind w:firstLine="643"/>
        <w:rPr>
          <w:rFonts w:ascii="仿宋_GB2312" w:eastAsia="仿宋_GB2312"/>
          <w:sz w:val="32"/>
          <w:szCs w:val="32"/>
        </w:rPr>
      </w:pPr>
      <w:r>
        <w:rPr>
          <w:rFonts w:ascii="仿宋_GB2312" w:eastAsia="仿宋_GB2312"/>
          <w:sz w:val="32"/>
          <w:szCs w:val="32"/>
        </w:rPr>
        <w:t>考生应对所提供材料的真实性负责，材料不全或</w:t>
      </w:r>
      <w:r>
        <w:rPr>
          <w:rFonts w:hint="eastAsia" w:ascii="仿宋_GB2312" w:eastAsia="仿宋_GB2312"/>
          <w:sz w:val="32"/>
          <w:szCs w:val="32"/>
        </w:rPr>
        <w:t>主要</w:t>
      </w:r>
      <w:r>
        <w:rPr>
          <w:rFonts w:ascii="仿宋_GB2312" w:eastAsia="仿宋_GB2312"/>
          <w:sz w:val="32"/>
          <w:szCs w:val="32"/>
        </w:rPr>
        <w:t>信息不实，</w:t>
      </w:r>
      <w:r>
        <w:rPr>
          <w:rFonts w:hint="eastAsia" w:ascii="仿宋_GB2312" w:eastAsia="仿宋_GB2312"/>
          <w:sz w:val="32"/>
          <w:szCs w:val="32"/>
        </w:rPr>
        <w:t>影响资格审查结果的，</w:t>
      </w:r>
      <w:r>
        <w:rPr>
          <w:rFonts w:ascii="仿宋_GB2312" w:eastAsia="仿宋_GB2312"/>
          <w:sz w:val="32"/>
          <w:szCs w:val="32"/>
        </w:rPr>
        <w:t>将取消面试资格。</w:t>
      </w:r>
    </w:p>
    <w:p>
      <w:pPr>
        <w:shd w:val="solid" w:color="FFFFFF" w:fill="auto"/>
        <w:autoSpaceDN w:val="0"/>
        <w:spacing w:line="600" w:lineRule="exact"/>
        <w:ind w:firstLine="643"/>
        <w:rPr>
          <w:rFonts w:ascii="仿宋_GB2312" w:eastAsia="仿宋_GB2312"/>
          <w:b/>
          <w:sz w:val="32"/>
          <w:szCs w:val="32"/>
        </w:rPr>
      </w:pPr>
      <w:r>
        <w:rPr>
          <w:rFonts w:hint="eastAsia" w:ascii="仿宋_GB2312" w:eastAsia="仿宋_GB2312"/>
          <w:b/>
          <w:sz w:val="32"/>
          <w:szCs w:val="32"/>
        </w:rPr>
        <w:t>此外，面试当天请考生备齐以上材料原件以备查验。</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w:t>
      </w:r>
      <w:r>
        <w:rPr>
          <w:rFonts w:eastAsia="黑体"/>
          <w:sz w:val="32"/>
          <w:szCs w:val="32"/>
          <w:shd w:val="clear" w:color="auto" w:fill="FFFFFF"/>
        </w:rPr>
        <w:t>、面试安排</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hd w:val="solid" w:color="FFFFFF" w:fill="auto"/>
        <w:autoSpaceDN w:val="0"/>
        <w:spacing w:line="600" w:lineRule="exact"/>
        <w:ind w:firstLine="640"/>
        <w:rPr>
          <w:rFonts w:ascii="仿宋_GB2312" w:eastAsia="仿宋_GB2312"/>
          <w:b/>
          <w:sz w:val="32"/>
          <w:szCs w:val="32"/>
          <w:shd w:val="clear" w:color="auto" w:fill="FFFFFF"/>
        </w:rPr>
      </w:pPr>
      <w:r>
        <w:rPr>
          <w:rFonts w:hint="eastAsia" w:ascii="仿宋_GB2312" w:eastAsia="仿宋_GB2312"/>
          <w:sz w:val="32"/>
          <w:szCs w:val="32"/>
          <w:shd w:val="clear" w:color="auto" w:fill="FFFFFF"/>
        </w:rPr>
        <w:t>面试于20</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2年</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月2</w:t>
      </w:r>
      <w:r>
        <w:rPr>
          <w:rFonts w:ascii="仿宋_GB2312" w:eastAsia="仿宋_GB2312"/>
          <w:sz w:val="32"/>
          <w:szCs w:val="32"/>
          <w:shd w:val="clear" w:color="auto" w:fill="FFFFFF"/>
        </w:rPr>
        <w:t>3</w:t>
      </w:r>
      <w:r>
        <w:rPr>
          <w:rFonts w:hint="eastAsia" w:ascii="仿宋_GB2312" w:eastAsia="仿宋_GB2312"/>
          <w:sz w:val="32"/>
          <w:szCs w:val="32"/>
          <w:shd w:val="clear" w:color="auto" w:fill="FFFFFF"/>
        </w:rPr>
        <w:t>日至</w:t>
      </w:r>
      <w:r>
        <w:rPr>
          <w:rFonts w:ascii="仿宋_GB2312" w:eastAsia="仿宋_GB2312"/>
          <w:sz w:val="32"/>
          <w:szCs w:val="32"/>
          <w:shd w:val="clear" w:color="auto" w:fill="FFFFFF"/>
        </w:rPr>
        <w:t>6</w:t>
      </w:r>
      <w:r>
        <w:rPr>
          <w:rFonts w:hint="eastAsia" w:ascii="仿宋_GB2312" w:eastAsia="仿宋_GB2312"/>
          <w:sz w:val="32"/>
          <w:szCs w:val="32"/>
          <w:shd w:val="clear" w:color="auto" w:fill="FFFFFF"/>
        </w:rPr>
        <w:t>月</w:t>
      </w:r>
      <w:r>
        <w:rPr>
          <w:rFonts w:ascii="仿宋_GB2312" w:eastAsia="仿宋_GB2312"/>
          <w:sz w:val="32"/>
          <w:szCs w:val="32"/>
          <w:shd w:val="clear" w:color="auto" w:fill="FFFFFF"/>
        </w:rPr>
        <w:t>24</w:t>
      </w:r>
      <w:r>
        <w:rPr>
          <w:rFonts w:hint="eastAsia" w:ascii="仿宋_GB2312" w:eastAsia="仿宋_GB2312"/>
          <w:sz w:val="32"/>
          <w:szCs w:val="32"/>
          <w:shd w:val="clear" w:color="auto" w:fill="FFFFFF"/>
        </w:rPr>
        <w:t>日进行，每日上午9：00开始。参加面试的考生须于当日上午</w:t>
      </w:r>
      <w:r>
        <w:rPr>
          <w:rFonts w:ascii="仿宋_GB2312" w:eastAsia="仿宋_GB2312"/>
          <w:sz w:val="32"/>
          <w:szCs w:val="32"/>
          <w:shd w:val="clear" w:color="auto" w:fill="FFFFFF"/>
        </w:rPr>
        <w:t>7</w:t>
      </w:r>
      <w:r>
        <w:rPr>
          <w:rFonts w:hint="eastAsia" w:ascii="仿宋_GB2312" w:eastAsia="仿宋_GB2312"/>
          <w:sz w:val="32"/>
          <w:szCs w:val="32"/>
          <w:shd w:val="clear" w:color="auto" w:fill="FFFFFF"/>
        </w:rPr>
        <w:t>：30前携带身份证和准考证到面试地点报到，并在工作人员引导下进入候考室。</w:t>
      </w:r>
      <w:r>
        <w:rPr>
          <w:rFonts w:hint="eastAsia" w:ascii="仿宋_GB2312" w:eastAsia="仿宋_GB2312"/>
          <w:b/>
          <w:sz w:val="32"/>
          <w:szCs w:val="32"/>
          <w:shd w:val="clear" w:color="auto" w:fill="FFFFFF"/>
        </w:rPr>
        <w:t>截至面试当天上午8：30没有进入候考室的考生，取消考试资格。</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hd w:val="solid" w:color="FFFFFF" w:fill="auto"/>
        <w:autoSpaceDN w:val="0"/>
        <w:spacing w:line="580" w:lineRule="exact"/>
        <w:ind w:firstLine="640"/>
        <w:rPr>
          <w:rFonts w:ascii="仿宋_GB2312" w:eastAsia="仿宋_GB2312"/>
          <w:sz w:val="32"/>
          <w:szCs w:val="32"/>
        </w:rPr>
      </w:pPr>
      <w:r>
        <w:rPr>
          <w:rFonts w:hint="eastAsia" w:ascii="仿宋_GB2312" w:eastAsia="仿宋_GB2312"/>
          <w:sz w:val="32"/>
          <w:szCs w:val="32"/>
        </w:rPr>
        <w:t>国家统计局天津</w:t>
      </w:r>
      <w:r>
        <w:rPr>
          <w:rFonts w:ascii="仿宋_GB2312" w:eastAsia="仿宋_GB2312"/>
          <w:sz w:val="32"/>
          <w:szCs w:val="32"/>
        </w:rPr>
        <w:t>调查</w:t>
      </w:r>
      <w:r>
        <w:rPr>
          <w:rFonts w:hint="eastAsia" w:ascii="仿宋_GB2312" w:eastAsia="仿宋_GB2312"/>
          <w:sz w:val="32"/>
          <w:szCs w:val="32"/>
        </w:rPr>
        <w:t>总队4层</w:t>
      </w:r>
      <w:r>
        <w:rPr>
          <w:rFonts w:ascii="仿宋_GB2312" w:eastAsia="仿宋_GB2312"/>
          <w:sz w:val="32"/>
          <w:szCs w:val="32"/>
        </w:rPr>
        <w:t>405</w:t>
      </w:r>
      <w:r>
        <w:rPr>
          <w:rFonts w:hint="eastAsia" w:ascii="仿宋_GB2312" w:eastAsia="仿宋_GB2312"/>
          <w:sz w:val="32"/>
          <w:szCs w:val="32"/>
        </w:rPr>
        <w:t>号房间。地址：天津市和平区</w:t>
      </w:r>
      <w:r>
        <w:rPr>
          <w:rFonts w:ascii="仿宋_GB2312" w:eastAsia="仿宋_GB2312"/>
          <w:sz w:val="32"/>
          <w:szCs w:val="32"/>
        </w:rPr>
        <w:t>南京路</w:t>
      </w:r>
      <w:r>
        <w:rPr>
          <w:rFonts w:hint="eastAsia" w:ascii="仿宋_GB2312" w:eastAsia="仿宋_GB2312"/>
          <w:sz w:val="32"/>
          <w:szCs w:val="32"/>
        </w:rPr>
        <w:t>244号。可乘地铁</w:t>
      </w:r>
      <w:r>
        <w:rPr>
          <w:rFonts w:ascii="仿宋_GB2312" w:eastAsia="仿宋_GB2312"/>
          <w:sz w:val="32"/>
          <w:szCs w:val="32"/>
        </w:rPr>
        <w:t>1</w:t>
      </w:r>
      <w:r>
        <w:rPr>
          <w:rFonts w:hint="eastAsia" w:ascii="仿宋_GB2312" w:eastAsia="仿宋_GB2312"/>
          <w:sz w:val="32"/>
          <w:szCs w:val="32"/>
        </w:rPr>
        <w:t>号线在鞍山道站下，由</w:t>
      </w:r>
      <w:r>
        <w:rPr>
          <w:rFonts w:ascii="仿宋_GB2312" w:eastAsia="仿宋_GB2312"/>
          <w:sz w:val="32"/>
          <w:szCs w:val="32"/>
        </w:rPr>
        <w:t>A</w:t>
      </w:r>
      <w:r>
        <w:rPr>
          <w:rFonts w:hint="eastAsia" w:ascii="仿宋_GB2312" w:eastAsia="仿宋_GB2312"/>
          <w:sz w:val="32"/>
          <w:szCs w:val="32"/>
        </w:rPr>
        <w:t>口出站后右拐沿南京路前行50米即到。</w:t>
      </w:r>
    </w:p>
    <w:p>
      <w:pPr>
        <w:spacing w:line="60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eastAsia="仿宋_GB2312"/>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黑体" w:hAnsi="黑体" w:eastAsia="黑体"/>
          <w:sz w:val="32"/>
          <w:szCs w:val="32"/>
        </w:rPr>
      </w:pPr>
      <w:r>
        <w:rPr>
          <w:rFonts w:hint="eastAsia" w:ascii="仿宋_GB2312" w:eastAsia="仿宋_GB2312"/>
          <w:sz w:val="32"/>
          <w:szCs w:val="32"/>
        </w:rPr>
        <w:t>参加面试人数与录用计划数比例达到3:1及以上的，面试后应按综合成绩从高到低的顺序1:1确定考察和体检人选；</w:t>
      </w:r>
      <w:r>
        <w:rPr>
          <w:rFonts w:hint="eastAsia" w:ascii="仿宋_GB2312" w:hAnsi="黑体" w:eastAsia="仿宋_GB2312"/>
          <w:sz w:val="32"/>
          <w:szCs w:val="32"/>
        </w:rPr>
        <w:t>比例低于3:1的，考生面试成绩应达到</w:t>
      </w:r>
      <w:r>
        <w:rPr>
          <w:rFonts w:ascii="仿宋_GB2312" w:hAnsi="黑体" w:eastAsia="仿宋_GB2312"/>
          <w:sz w:val="32"/>
          <w:szCs w:val="32"/>
        </w:rPr>
        <w:t>65</w:t>
      </w:r>
      <w:r>
        <w:rPr>
          <w:rFonts w:hint="eastAsia" w:ascii="仿宋_GB2312" w:hAnsi="黑体" w:eastAsia="仿宋_GB2312"/>
          <w:sz w:val="32"/>
          <w:szCs w:val="32"/>
        </w:rPr>
        <w:t>分，方可进入考察和体检。</w:t>
      </w:r>
    </w:p>
    <w:p>
      <w:pPr>
        <w:spacing w:line="600" w:lineRule="exact"/>
        <w:ind w:firstLine="640" w:firstLineChars="200"/>
        <w:rPr>
          <w:rFonts w:ascii="楷体_GB2312" w:eastAsia="楷体_GB2312"/>
          <w:sz w:val="32"/>
          <w:szCs w:val="32"/>
          <w:u w:val="single"/>
        </w:rPr>
      </w:pPr>
      <w:r>
        <w:rPr>
          <w:rFonts w:hint="eastAsia" w:ascii="楷体_GB2312" w:eastAsia="楷体_GB2312"/>
          <w:sz w:val="32"/>
          <w:szCs w:val="32"/>
        </w:rPr>
        <w:t>（三）体检。</w:t>
      </w:r>
    </w:p>
    <w:p>
      <w:pPr>
        <w:pStyle w:val="2"/>
        <w:spacing w:line="600" w:lineRule="exact"/>
        <w:rPr>
          <w:rFonts w:ascii="仿宋_GB2312" w:eastAsia="仿宋_GB2312"/>
          <w:szCs w:val="32"/>
          <w:shd w:val="clear" w:color="auto" w:fill="FFFFFF"/>
        </w:rPr>
      </w:pPr>
      <w:r>
        <w:rPr>
          <w:rFonts w:hint="eastAsia" w:ascii="仿宋_GB2312" w:eastAsia="仿宋_GB2312"/>
          <w:szCs w:val="32"/>
          <w:shd w:val="clear" w:color="auto" w:fill="FFFFFF"/>
        </w:rPr>
        <w:t>体检于2022年</w:t>
      </w:r>
      <w:r>
        <w:rPr>
          <w:rFonts w:ascii="仿宋_GB2312" w:eastAsia="仿宋_GB2312"/>
          <w:szCs w:val="32"/>
          <w:shd w:val="clear" w:color="auto" w:fill="FFFFFF"/>
        </w:rPr>
        <w:t>6</w:t>
      </w:r>
      <w:r>
        <w:rPr>
          <w:rFonts w:hint="eastAsia" w:ascii="仿宋_GB2312" w:eastAsia="仿宋_GB2312"/>
          <w:szCs w:val="32"/>
          <w:shd w:val="clear" w:color="auto" w:fill="FFFFFF"/>
        </w:rPr>
        <w:t>月</w:t>
      </w:r>
      <w:r>
        <w:rPr>
          <w:rFonts w:ascii="仿宋_GB2312" w:eastAsia="仿宋_GB2312"/>
          <w:szCs w:val="32"/>
          <w:shd w:val="clear" w:color="auto" w:fill="FFFFFF"/>
        </w:rPr>
        <w:t>25</w:t>
      </w:r>
      <w:r>
        <w:rPr>
          <w:rFonts w:hint="eastAsia" w:ascii="仿宋_GB2312" w:eastAsia="仿宋_GB2312"/>
          <w:szCs w:val="32"/>
          <w:shd w:val="clear" w:color="auto" w:fill="FFFFFF"/>
        </w:rPr>
        <w:t>日进行，请于当天上午</w:t>
      </w:r>
      <w:r>
        <w:rPr>
          <w:rFonts w:ascii="仿宋_GB2312" w:eastAsia="仿宋_GB2312"/>
          <w:szCs w:val="32"/>
          <w:shd w:val="clear" w:color="auto" w:fill="FFFFFF"/>
        </w:rPr>
        <w:t>8</w:t>
      </w:r>
      <w:r>
        <w:rPr>
          <w:rFonts w:hint="eastAsia" w:ascii="仿宋_GB2312" w:eastAsia="仿宋_GB2312"/>
          <w:szCs w:val="32"/>
          <w:shd w:val="clear" w:color="auto" w:fill="FFFFFF"/>
        </w:rPr>
        <w:t>:</w:t>
      </w:r>
      <w:r>
        <w:rPr>
          <w:rFonts w:ascii="仿宋_GB2312" w:eastAsia="仿宋_GB2312"/>
          <w:szCs w:val="32"/>
          <w:shd w:val="clear" w:color="auto" w:fill="FFFFFF"/>
        </w:rPr>
        <w:t>3</w:t>
      </w:r>
      <w:r>
        <w:rPr>
          <w:rFonts w:hint="eastAsia" w:ascii="仿宋_GB2312" w:eastAsia="仿宋_GB2312"/>
          <w:szCs w:val="32"/>
          <w:shd w:val="clear" w:color="auto" w:fill="FFFFFF"/>
        </w:rPr>
        <w:t>0在</w:t>
      </w:r>
      <w:r>
        <w:rPr>
          <w:rFonts w:hint="eastAsia" w:ascii="仿宋_GB2312" w:eastAsia="仿宋_GB2312"/>
          <w:snapToGrid w:val="0"/>
          <w:kern w:val="0"/>
          <w:szCs w:val="32"/>
        </w:rPr>
        <w:t>国家统计局天津调查总队1301会议室</w:t>
      </w:r>
      <w:r>
        <w:rPr>
          <w:rFonts w:hint="eastAsia" w:ascii="仿宋_GB2312" w:eastAsia="仿宋_GB2312"/>
          <w:szCs w:val="32"/>
          <w:shd w:val="clear" w:color="auto" w:fill="FFFFFF"/>
        </w:rPr>
        <w:t>集合，届时统一前往，请考生合理安排好行程，注意安全。体检费用由考生个人承担。</w:t>
      </w:r>
    </w:p>
    <w:p>
      <w:pPr>
        <w:spacing w:line="600" w:lineRule="exact"/>
        <w:ind w:firstLine="600"/>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（一）根据新冠肺炎疫情防控工作有关要求，参加面试的考生到考点报到时须提供健康码“绿码”、</w:t>
      </w:r>
      <w:r>
        <w:rPr>
          <w:rFonts w:eastAsia="仿宋_GB2312"/>
          <w:sz w:val="32"/>
          <w:szCs w:val="32"/>
        </w:rPr>
        <w:t>行程码</w:t>
      </w:r>
      <w:r>
        <w:rPr>
          <w:rFonts w:hint="eastAsia" w:eastAsia="仿宋_GB2312"/>
          <w:sz w:val="32"/>
          <w:szCs w:val="32"/>
        </w:rPr>
        <w:t>“绿码”</w:t>
      </w:r>
      <w:r>
        <w:rPr>
          <w:rFonts w:hint="eastAsia" w:ascii="仿宋_GB2312" w:eastAsia="仿宋_GB2312"/>
          <w:sz w:val="32"/>
          <w:szCs w:val="32"/>
        </w:rPr>
        <w:t>及72小时内新冠病毒核酸检测阴性证明，自备口罩（不带呼</w:t>
      </w:r>
      <w:r>
        <w:rPr>
          <w:rFonts w:hint="eastAsia" w:eastAsia="仿宋_GB2312"/>
          <w:sz w:val="32"/>
          <w:szCs w:val="32"/>
        </w:rPr>
        <w:t>吸阀），按要求测量体温，考试、体检期间全程佩戴口罩。</w:t>
      </w:r>
    </w:p>
    <w:p>
      <w:pPr>
        <w:spacing w:line="58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、面试当天体温超过37.3℃、来自国内疫情中高风险地区、面试前14天内有国（境）外旅居史或与新冠肺炎确诊或疑似病例有密切接触史等情形的考生，须严格遵守天津市疫情防控政策要求，需要集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四</w:t>
      </w:r>
      <w:r>
        <w:rPr>
          <w:rFonts w:hint="eastAsia" w:eastAsia="仿宋_GB2312"/>
          <w:sz w:val="32"/>
          <w:szCs w:val="32"/>
        </w:rPr>
        <w:t>）</w:t>
      </w:r>
      <w:r>
        <w:rPr>
          <w:rFonts w:eastAsia="仿宋_GB2312"/>
          <w:sz w:val="32"/>
          <w:szCs w:val="32"/>
        </w:rPr>
        <w:t>如</w:t>
      </w:r>
      <w:r>
        <w:rPr>
          <w:rFonts w:hint="eastAsia" w:eastAsia="仿宋_GB2312"/>
          <w:sz w:val="32"/>
          <w:szCs w:val="32"/>
        </w:rPr>
        <w:t>疫情防控形势和要求出现变化，</w:t>
      </w:r>
      <w:r>
        <w:rPr>
          <w:rFonts w:eastAsia="仿宋_GB2312"/>
          <w:sz w:val="32"/>
          <w:szCs w:val="32"/>
        </w:rPr>
        <w:t>我</w:t>
      </w:r>
      <w:r>
        <w:rPr>
          <w:rFonts w:hint="eastAsia" w:eastAsia="仿宋_GB2312"/>
          <w:sz w:val="32"/>
          <w:szCs w:val="32"/>
        </w:rPr>
        <w:t>们将相应调整面试时间等事项并及时告知，</w:t>
      </w:r>
      <w:r>
        <w:rPr>
          <w:rFonts w:eastAsia="仿宋_GB2312"/>
          <w:sz w:val="32"/>
          <w:szCs w:val="32"/>
        </w:rPr>
        <w:t>请</w:t>
      </w:r>
      <w:r>
        <w:rPr>
          <w:rFonts w:hint="eastAsia" w:eastAsia="仿宋_GB2312"/>
          <w:sz w:val="32"/>
          <w:szCs w:val="32"/>
        </w:rPr>
        <w:t>务必保持通讯畅通。</w:t>
      </w:r>
    </w:p>
    <w:p>
      <w:pPr>
        <w:spacing w:line="600" w:lineRule="exact"/>
        <w:ind w:firstLine="640" w:firstLineChars="200"/>
        <w:rPr>
          <w:rFonts w:ascii="仿宋_GB2312" w:eastAsia="仿宋_GB2312"/>
          <w:snapToGrid w:val="0"/>
          <w:kern w:val="0"/>
          <w:sz w:val="32"/>
          <w:szCs w:val="32"/>
        </w:rPr>
      </w:pPr>
      <w:r>
        <w:rPr>
          <w:rFonts w:hint="eastAsia" w:ascii="仿宋_GB2312" w:eastAsia="仿宋_GB2312"/>
          <w:sz w:val="32"/>
          <w:szCs w:val="32"/>
        </w:rPr>
        <w:t>联系方式：</w:t>
      </w:r>
      <w:r>
        <w:rPr>
          <w:rFonts w:hint="eastAsia" w:ascii="仿宋_GB2312" w:eastAsia="仿宋_GB2312"/>
          <w:snapToGrid w:val="0"/>
          <w:kern w:val="0"/>
          <w:sz w:val="32"/>
          <w:szCs w:val="32"/>
        </w:rPr>
        <w:t>022-27303059</w:t>
      </w:r>
      <w:r>
        <w:rPr>
          <w:rFonts w:ascii="仿宋_GB2312" w:eastAsia="仿宋_GB2312"/>
          <w:snapToGrid w:val="0"/>
          <w:kern w:val="0"/>
          <w:sz w:val="32"/>
          <w:szCs w:val="32"/>
        </w:rPr>
        <w:t xml:space="preserve">  022-</w:t>
      </w:r>
      <w:r>
        <w:rPr>
          <w:rFonts w:hint="eastAsia" w:ascii="仿宋_GB2312" w:eastAsia="仿宋_GB2312"/>
          <w:snapToGrid w:val="0"/>
          <w:kern w:val="0"/>
          <w:sz w:val="32"/>
          <w:szCs w:val="32"/>
        </w:rPr>
        <w:t>27313551（电话、</w:t>
      </w:r>
      <w:r>
        <w:rPr>
          <w:rFonts w:ascii="仿宋_GB2312" w:eastAsia="仿宋_GB2312"/>
          <w:snapToGrid w:val="0"/>
          <w:kern w:val="0"/>
          <w:sz w:val="32"/>
          <w:szCs w:val="32"/>
        </w:rPr>
        <w:t>传真</w:t>
      </w:r>
      <w:r>
        <w:rPr>
          <w:rFonts w:hint="eastAsia" w:ascii="仿宋_GB2312" w:eastAsia="仿宋_GB2312"/>
          <w:snapToGrid w:val="0"/>
          <w:kern w:val="0"/>
          <w:sz w:val="32"/>
          <w:szCs w:val="32"/>
        </w:rPr>
        <w:t>）</w:t>
      </w:r>
    </w:p>
    <w:p>
      <w:pPr>
        <w:shd w:val="solid" w:color="FFFFFF" w:fill="auto"/>
        <w:autoSpaceDN w:val="0"/>
        <w:spacing w:line="600" w:lineRule="exact"/>
        <w:ind w:firstLine="640"/>
        <w:rPr>
          <w:rFonts w:ascii="仿宋_GB2312" w:eastAsia="仿宋_GB2312"/>
          <w:sz w:val="32"/>
          <w:szCs w:val="32"/>
          <w:shd w:val="clear" w:color="auto" w:fill="FFFFFF"/>
        </w:rPr>
      </w:pPr>
      <w:r>
        <w:rPr>
          <w:rFonts w:hint="eastAsia" w:ascii="仿宋_GB2312" w:eastAsia="仿宋_GB2312"/>
          <w:sz w:val="32"/>
          <w:szCs w:val="32"/>
          <w:shd w:val="clear" w:color="auto" w:fill="FFFFFF"/>
        </w:rPr>
        <w:t>欢迎各位考生对我们的工作进行监督。</w:t>
      </w:r>
    </w:p>
    <w:p>
      <w:pPr>
        <w:shd w:val="solid" w:color="FFFFFF" w:fill="auto"/>
        <w:autoSpaceDN w:val="0"/>
        <w:spacing w:line="600" w:lineRule="exact"/>
        <w:ind w:firstLine="640"/>
        <w:rPr>
          <w:rFonts w:ascii="仿宋_GB2312" w:eastAsia="仿宋_GB2312"/>
          <w:sz w:val="32"/>
          <w:szCs w:val="32"/>
          <w:shd w:val="clear" w:color="auto" w:fill="FFFFFF"/>
        </w:rPr>
      </w:pPr>
    </w:p>
    <w:p>
      <w:pPr>
        <w:spacing w:line="580" w:lineRule="exact"/>
        <w:ind w:firstLine="640" w:firstLineChars="200"/>
        <w:rPr>
          <w:rFonts w:ascii="仿宋_GB2312" w:eastAsia="仿宋_GB2312"/>
          <w:sz w:val="32"/>
        </w:rPr>
      </w:pPr>
      <w:r>
        <w:rPr>
          <w:rFonts w:hint="eastAsia" w:ascii="仿宋_GB2312" w:eastAsia="仿宋_GB2312"/>
          <w:sz w:val="32"/>
        </w:rPr>
        <w:t>附件：1. 面试名单</w:t>
      </w:r>
    </w:p>
    <w:p>
      <w:pPr>
        <w:spacing w:line="580" w:lineRule="exact"/>
        <w:ind w:firstLine="1600" w:firstLineChars="500"/>
        <w:rPr>
          <w:rFonts w:ascii="仿宋_GB2312" w:eastAsia="仿宋_GB2312"/>
          <w:sz w:val="32"/>
        </w:rPr>
      </w:pPr>
      <w:r>
        <w:rPr>
          <w:rFonts w:hint="eastAsia" w:ascii="仿宋_GB2312" w:eastAsia="仿宋_GB2312"/>
          <w:sz w:val="32"/>
        </w:rPr>
        <w:t>2. 面试确认内容（样式）</w:t>
      </w:r>
    </w:p>
    <w:p>
      <w:pPr>
        <w:spacing w:line="600" w:lineRule="exact"/>
        <w:ind w:firstLine="1600" w:firstLineChars="500"/>
        <w:rPr>
          <w:rFonts w:ascii="仿宋_GB2312" w:eastAsia="仿宋_GB2312"/>
          <w:sz w:val="32"/>
        </w:rPr>
      </w:pPr>
      <w:r>
        <w:rPr>
          <w:rFonts w:hint="eastAsia" w:ascii="仿宋_GB2312" w:eastAsia="仿宋_GB2312"/>
          <w:sz w:val="32"/>
        </w:rPr>
        <w:t>3. 放弃面试资格声明（样式）</w:t>
      </w:r>
    </w:p>
    <w:p>
      <w:pPr>
        <w:adjustRightInd w:val="0"/>
        <w:snapToGrid w:val="0"/>
        <w:spacing w:line="580" w:lineRule="exact"/>
        <w:ind w:left="630" w:leftChars="300" w:firstLine="960" w:firstLineChars="300"/>
        <w:jc w:val="left"/>
        <w:rPr>
          <w:rFonts w:ascii="仿宋_GB2312" w:eastAsia="仿宋_GB2312"/>
          <w:sz w:val="32"/>
        </w:rPr>
      </w:pPr>
      <w:r>
        <w:rPr>
          <w:rFonts w:ascii="仿宋_GB2312" w:eastAsia="仿宋_GB2312"/>
          <w:sz w:val="32"/>
        </w:rPr>
        <w:t>4</w:t>
      </w:r>
      <w:r>
        <w:rPr>
          <w:rFonts w:hint="eastAsia" w:ascii="仿宋_GB2312" w:eastAsia="仿宋_GB2312"/>
          <w:sz w:val="32"/>
        </w:rPr>
        <w:t xml:space="preserve">. 报名推荐表（应届毕业生用）                     </w:t>
      </w:r>
    </w:p>
    <w:p>
      <w:pPr>
        <w:adjustRightInd w:val="0"/>
        <w:snapToGrid w:val="0"/>
        <w:spacing w:line="580" w:lineRule="exact"/>
        <w:ind w:left="1024" w:hanging="1024" w:hangingChars="320"/>
        <w:jc w:val="left"/>
        <w:rPr>
          <w:rFonts w:ascii="仿宋_GB2312" w:eastAsia="仿宋_GB2312"/>
          <w:sz w:val="32"/>
        </w:rPr>
      </w:pPr>
      <w:r>
        <w:rPr>
          <w:rFonts w:hint="eastAsia" w:ascii="仿宋_GB2312" w:eastAsia="仿宋_GB2312"/>
          <w:sz w:val="32"/>
        </w:rPr>
        <w:t xml:space="preserve">        </w:t>
      </w:r>
      <w:r>
        <w:rPr>
          <w:rFonts w:ascii="仿宋_GB2312" w:eastAsia="仿宋_GB2312"/>
          <w:sz w:val="32"/>
        </w:rPr>
        <w:t xml:space="preserve"> </w:t>
      </w:r>
      <w:r>
        <w:rPr>
          <w:rFonts w:hint="eastAsia" w:ascii="仿宋_GB2312" w:eastAsia="仿宋_GB2312"/>
          <w:sz w:val="32"/>
        </w:rPr>
        <w:t xml:space="preserve"> </w:t>
      </w:r>
      <w:r>
        <w:rPr>
          <w:rFonts w:ascii="仿宋_GB2312" w:eastAsia="仿宋_GB2312"/>
          <w:sz w:val="32"/>
        </w:rPr>
        <w:t>5</w:t>
      </w:r>
      <w:r>
        <w:rPr>
          <w:rFonts w:hint="eastAsia" w:ascii="仿宋_GB2312" w:eastAsia="仿宋_GB2312"/>
          <w:sz w:val="32"/>
        </w:rPr>
        <w:t>. 报名推荐表（社会在职人员用）</w:t>
      </w:r>
    </w:p>
    <w:p>
      <w:pPr>
        <w:spacing w:line="580" w:lineRule="exact"/>
        <w:ind w:firstLine="1600" w:firstLineChars="500"/>
        <w:rPr>
          <w:rFonts w:eastAsia="仿宋_GB2312"/>
          <w:sz w:val="32"/>
        </w:rPr>
      </w:pPr>
    </w:p>
    <w:p>
      <w:pPr>
        <w:spacing w:line="600" w:lineRule="exact"/>
        <w:ind w:firstLine="1600" w:firstLineChars="500"/>
        <w:rPr>
          <w:rFonts w:ascii="仿宋_GB2312" w:eastAsia="仿宋_GB2312"/>
          <w:sz w:val="32"/>
          <w:szCs w:val="32"/>
          <w:shd w:val="clear" w:color="auto" w:fill="FFFFFF"/>
        </w:rPr>
      </w:pPr>
    </w:p>
    <w:p>
      <w:pPr>
        <w:spacing w:line="600" w:lineRule="exact"/>
        <w:ind w:firstLine="4000" w:firstLineChars="1250"/>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国家统计局天津调查总队                         </w:t>
      </w:r>
    </w:p>
    <w:p>
      <w:pPr>
        <w:spacing w:line="600" w:lineRule="exact"/>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                   </w:t>
      </w:r>
      <w:r>
        <w:rPr>
          <w:rFonts w:ascii="仿宋_GB2312" w:eastAsia="仿宋_GB2312"/>
          <w:sz w:val="32"/>
          <w:szCs w:val="32"/>
          <w:shd w:val="clear" w:color="auto" w:fill="FFFFFF"/>
        </w:rPr>
        <w:t xml:space="preserve">    </w:t>
      </w:r>
      <w:r>
        <w:rPr>
          <w:rFonts w:hint="eastAsia" w:ascii="仿宋_GB2312" w:eastAsia="仿宋_GB2312"/>
          <w:sz w:val="32"/>
          <w:szCs w:val="32"/>
          <w:shd w:val="clear" w:color="auto" w:fill="FFFFFF"/>
        </w:rPr>
        <w:t xml:space="preserve">      202</w:t>
      </w:r>
      <w:r>
        <w:rPr>
          <w:rFonts w:ascii="仿宋_GB2312" w:eastAsia="仿宋_GB2312"/>
          <w:sz w:val="32"/>
          <w:szCs w:val="32"/>
          <w:shd w:val="clear" w:color="auto" w:fill="FFFFFF"/>
        </w:rPr>
        <w:t>2</w:t>
      </w:r>
      <w:r>
        <w:rPr>
          <w:rFonts w:hint="eastAsia" w:ascii="仿宋_GB2312" w:eastAsia="仿宋_GB2312"/>
          <w:sz w:val="32"/>
          <w:szCs w:val="32"/>
          <w:shd w:val="clear" w:color="auto" w:fill="FFFFFF"/>
        </w:rPr>
        <w:t>年</w:t>
      </w:r>
      <w:r>
        <w:rPr>
          <w:rFonts w:ascii="仿宋_GB2312" w:eastAsia="仿宋_GB2312"/>
          <w:sz w:val="32"/>
          <w:szCs w:val="32"/>
          <w:shd w:val="clear" w:color="auto" w:fill="FFFFFF"/>
          <w:lang w:val="en"/>
        </w:rPr>
        <w:t>6</w:t>
      </w:r>
      <w:r>
        <w:rPr>
          <w:rFonts w:hint="eastAsia" w:ascii="仿宋_GB2312" w:eastAsia="仿宋_GB2312"/>
          <w:sz w:val="32"/>
          <w:szCs w:val="32"/>
          <w:shd w:val="clear" w:color="auto" w:fill="FFFFFF"/>
        </w:rPr>
        <w:t>月</w:t>
      </w:r>
      <w:r>
        <w:rPr>
          <w:rFonts w:hint="eastAsia" w:ascii="仿宋_GB2312" w:eastAsia="仿宋_GB2312"/>
          <w:sz w:val="32"/>
          <w:szCs w:val="32"/>
          <w:shd w:val="clear" w:color="auto" w:fill="FFFFFF"/>
          <w:lang w:val="en-US" w:eastAsia="zh-CN"/>
        </w:rPr>
        <w:t>10</w:t>
      </w:r>
      <w:r>
        <w:rPr>
          <w:rFonts w:hint="eastAsia" w:ascii="仿宋_GB2312" w:eastAsia="仿宋_GB2312"/>
          <w:sz w:val="32"/>
          <w:szCs w:val="32"/>
          <w:shd w:val="clear" w:color="auto" w:fill="FFFFFF"/>
        </w:rPr>
        <w:t xml:space="preserve">日 </w:t>
      </w:r>
    </w:p>
    <w:p>
      <w:pPr>
        <w:spacing w:line="600" w:lineRule="exact"/>
        <w:rPr>
          <w:rFonts w:ascii="仿宋_GB2312" w:eastAsia="仿宋_GB2312"/>
          <w:sz w:val="32"/>
          <w:szCs w:val="32"/>
          <w:shd w:val="clear" w:color="auto" w:fill="FFFFFF"/>
        </w:rPr>
      </w:pPr>
    </w:p>
    <w:p>
      <w:pPr>
        <w:spacing w:line="600" w:lineRule="exact"/>
        <w:rPr>
          <w:rFonts w:ascii="仿宋_GB2312" w:eastAsia="仿宋_GB2312"/>
          <w:sz w:val="32"/>
          <w:szCs w:val="32"/>
          <w:shd w:val="clear" w:color="auto" w:fill="FFFFFF"/>
        </w:rPr>
      </w:pPr>
    </w:p>
    <w:p>
      <w:pPr>
        <w:spacing w:line="600" w:lineRule="exact"/>
        <w:rPr>
          <w:rFonts w:ascii="仿宋_GB2312" w:eastAsia="仿宋_GB2312"/>
          <w:sz w:val="32"/>
          <w:szCs w:val="32"/>
          <w:shd w:val="clear" w:color="auto" w:fill="FFFFFF"/>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1</w:t>
      </w:r>
    </w:p>
    <w:p>
      <w:pPr>
        <w:snapToGrid w:val="0"/>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面试名单</w:t>
      </w:r>
    </w:p>
    <w:tbl>
      <w:tblPr>
        <w:tblStyle w:val="6"/>
        <w:tblW w:w="9020" w:type="dxa"/>
        <w:jc w:val="center"/>
        <w:tblLayout w:type="fixed"/>
        <w:tblCellMar>
          <w:top w:w="0" w:type="dxa"/>
          <w:left w:w="108" w:type="dxa"/>
          <w:bottom w:w="0" w:type="dxa"/>
          <w:right w:w="108" w:type="dxa"/>
        </w:tblCellMar>
      </w:tblPr>
      <w:tblGrid>
        <w:gridCol w:w="2320"/>
        <w:gridCol w:w="1540"/>
        <w:gridCol w:w="1900"/>
        <w:gridCol w:w="1100"/>
        <w:gridCol w:w="1228"/>
        <w:gridCol w:w="932"/>
      </w:tblGrid>
      <w:tr>
        <w:tblPrEx>
          <w:tblCellMar>
            <w:top w:w="0" w:type="dxa"/>
            <w:left w:w="108" w:type="dxa"/>
            <w:bottom w:w="0" w:type="dxa"/>
            <w:right w:w="108" w:type="dxa"/>
          </w:tblCellMar>
        </w:tblPrEx>
        <w:trPr>
          <w:trHeight w:val="489" w:hRule="atLeast"/>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b/>
                <w:bCs/>
                <w:color w:val="000000"/>
                <w:kern w:val="0"/>
                <w:sz w:val="22"/>
                <w:szCs w:val="22"/>
              </w:rPr>
            </w:pPr>
            <w:r>
              <w:rPr>
                <w:rFonts w:hint="eastAsia"/>
                <w:b/>
                <w:bCs/>
                <w:color w:val="000000"/>
                <w:sz w:val="22"/>
                <w:szCs w:val="22"/>
              </w:rPr>
              <w:t>职位名称及代码</w:t>
            </w:r>
          </w:p>
        </w:tc>
        <w:tc>
          <w:tcPr>
            <w:tcW w:w="154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进入面试最低分数</w:t>
            </w:r>
          </w:p>
        </w:tc>
        <w:tc>
          <w:tcPr>
            <w:tcW w:w="190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准考证号</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姓名</w:t>
            </w:r>
          </w:p>
        </w:tc>
        <w:tc>
          <w:tcPr>
            <w:tcW w:w="1228"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面试时间</w:t>
            </w:r>
          </w:p>
        </w:tc>
        <w:tc>
          <w:tcPr>
            <w:tcW w:w="93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2"/>
                <w:szCs w:val="22"/>
              </w:rPr>
            </w:pPr>
            <w:r>
              <w:rPr>
                <w:rFonts w:hint="eastAsia"/>
                <w:b/>
                <w:bCs/>
                <w:color w:val="000000"/>
                <w:sz w:val="22"/>
                <w:szCs w:val="22"/>
              </w:rPr>
              <w:t>备注</w:t>
            </w:r>
          </w:p>
        </w:tc>
      </w:tr>
      <w:tr>
        <w:tblPrEx>
          <w:tblCellMar>
            <w:top w:w="0" w:type="dxa"/>
            <w:left w:w="108" w:type="dxa"/>
            <w:bottom w:w="0" w:type="dxa"/>
            <w:right w:w="108" w:type="dxa"/>
          </w:tblCellMar>
        </w:tblPrEx>
        <w:trPr>
          <w:trHeight w:val="323" w:hRule="atLeast"/>
          <w:jc w:val="center"/>
        </w:trPr>
        <w:tc>
          <w:tcPr>
            <w:tcW w:w="2320" w:type="dxa"/>
            <w:vMerge w:val="restart"/>
            <w:tcBorders>
              <w:top w:val="single" w:color="auto" w:sz="4" w:space="0"/>
              <w:left w:val="single" w:color="auto" w:sz="4" w:space="0"/>
              <w:right w:val="single" w:color="auto" w:sz="4" w:space="0"/>
            </w:tcBorders>
            <w:shd w:val="clear" w:color="auto" w:fill="auto"/>
            <w:vAlign w:val="center"/>
          </w:tcPr>
          <w:p>
            <w:pPr>
              <w:jc w:val="center"/>
              <w:rPr>
                <w:color w:val="000000"/>
                <w:sz w:val="20"/>
              </w:rPr>
            </w:pPr>
            <w:r>
              <w:rPr>
                <w:rFonts w:hint="eastAsia"/>
                <w:color w:val="000000"/>
                <w:sz w:val="20"/>
              </w:rPr>
              <w:t>天津调查总队业务处室一级主任科员及以下（2）</w:t>
            </w:r>
            <w:r>
              <w:rPr>
                <w:rFonts w:hint="eastAsia"/>
                <w:color w:val="000000"/>
                <w:sz w:val="20"/>
              </w:rPr>
              <w:br w:type="textWrapping"/>
            </w:r>
            <w:r>
              <w:rPr>
                <w:rFonts w:hint="eastAsia"/>
                <w:color w:val="000000"/>
                <w:sz w:val="20"/>
              </w:rPr>
              <w:t>（400110102014）</w:t>
            </w:r>
          </w:p>
        </w:tc>
        <w:tc>
          <w:tcPr>
            <w:tcW w:w="1540" w:type="dxa"/>
            <w:vMerge w:val="restart"/>
            <w:tcBorders>
              <w:top w:val="single" w:color="auto" w:sz="4" w:space="0"/>
              <w:left w:val="nil"/>
              <w:right w:val="single" w:color="auto" w:sz="4" w:space="0"/>
            </w:tcBorders>
            <w:shd w:val="clear" w:color="auto" w:fill="auto"/>
            <w:vAlign w:val="center"/>
          </w:tcPr>
          <w:p>
            <w:pPr>
              <w:jc w:val="center"/>
              <w:rPr>
                <w:color w:val="000000"/>
                <w:sz w:val="20"/>
              </w:rPr>
            </w:pPr>
            <w:r>
              <w:rPr>
                <w:rFonts w:hint="eastAsia"/>
                <w:color w:val="000000"/>
                <w:sz w:val="20"/>
              </w:rPr>
              <w:t>122.2</w:t>
            </w:r>
          </w:p>
        </w:tc>
        <w:tc>
          <w:tcPr>
            <w:tcW w:w="190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rPr>
            </w:pPr>
            <w:r>
              <w:rPr>
                <w:rFonts w:hint="eastAsia"/>
                <w:color w:val="000000"/>
                <w:sz w:val="20"/>
              </w:rPr>
              <w:t>135111100202226</w:t>
            </w:r>
          </w:p>
        </w:tc>
        <w:tc>
          <w:tcPr>
            <w:tcW w:w="1100" w:type="dxa"/>
            <w:tcBorders>
              <w:top w:val="single" w:color="auto" w:sz="4" w:space="0"/>
              <w:left w:val="nil"/>
              <w:bottom w:val="single" w:color="auto" w:sz="4" w:space="0"/>
              <w:right w:val="single" w:color="auto" w:sz="4" w:space="0"/>
            </w:tcBorders>
            <w:shd w:val="clear" w:color="auto" w:fill="auto"/>
            <w:vAlign w:val="center"/>
          </w:tcPr>
          <w:p>
            <w:pPr>
              <w:jc w:val="center"/>
              <w:rPr>
                <w:color w:val="000000"/>
                <w:sz w:val="20"/>
              </w:rPr>
            </w:pPr>
            <w:r>
              <w:rPr>
                <w:rFonts w:hint="eastAsia"/>
                <w:color w:val="000000"/>
                <w:sz w:val="20"/>
              </w:rPr>
              <w:t>崔贾伟</w:t>
            </w:r>
          </w:p>
        </w:tc>
        <w:tc>
          <w:tcPr>
            <w:tcW w:w="1228" w:type="dxa"/>
            <w:vMerge w:val="restart"/>
            <w:tcBorders>
              <w:top w:val="single" w:color="auto" w:sz="4" w:space="0"/>
              <w:left w:val="nil"/>
              <w:right w:val="single" w:color="auto" w:sz="4" w:space="0"/>
            </w:tcBorders>
            <w:shd w:val="clear" w:color="auto" w:fill="auto"/>
            <w:vAlign w:val="center"/>
          </w:tcPr>
          <w:p>
            <w:pPr>
              <w:jc w:val="center"/>
              <w:rPr>
                <w:b/>
                <w:bCs/>
                <w:color w:val="000000"/>
                <w:sz w:val="22"/>
                <w:szCs w:val="22"/>
              </w:rPr>
            </w:pPr>
            <w:r>
              <w:rPr>
                <w:color w:val="000000"/>
                <w:sz w:val="22"/>
                <w:szCs w:val="22"/>
              </w:rPr>
              <w:t>6</w:t>
            </w:r>
            <w:r>
              <w:rPr>
                <w:rFonts w:hint="eastAsia"/>
                <w:color w:val="000000"/>
                <w:sz w:val="22"/>
                <w:szCs w:val="22"/>
              </w:rPr>
              <w:t>月</w:t>
            </w:r>
            <w:r>
              <w:rPr>
                <w:color w:val="000000"/>
                <w:sz w:val="22"/>
                <w:szCs w:val="22"/>
              </w:rPr>
              <w:t>23</w:t>
            </w:r>
            <w:r>
              <w:rPr>
                <w:rFonts w:hint="eastAsia"/>
                <w:color w:val="000000"/>
                <w:sz w:val="22"/>
                <w:szCs w:val="22"/>
              </w:rPr>
              <w:t>日</w:t>
            </w:r>
          </w:p>
        </w:tc>
        <w:tc>
          <w:tcPr>
            <w:tcW w:w="932" w:type="dxa"/>
            <w:tcBorders>
              <w:top w:val="single" w:color="auto" w:sz="4" w:space="0"/>
              <w:left w:val="nil"/>
              <w:bottom w:val="single" w:color="auto" w:sz="4" w:space="0"/>
              <w:right w:val="single" w:color="auto" w:sz="4" w:space="0"/>
            </w:tcBorders>
            <w:shd w:val="clear" w:color="auto" w:fill="auto"/>
            <w:vAlign w:val="center"/>
          </w:tcPr>
          <w:p>
            <w:pPr>
              <w:jc w:val="center"/>
              <w:rPr>
                <w:b/>
                <w:bCs/>
                <w:color w:val="000000"/>
                <w:sz w:val="20"/>
              </w:rPr>
            </w:pPr>
            <w:r>
              <w:rPr>
                <w:rFonts w:hint="eastAsia"/>
                <w:color w:val="000000"/>
                <w:sz w:val="20"/>
              </w:rPr>
              <w:t>递补</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shd w:val="clear" w:color="000000" w:fill="FFFFFF"/>
            <w:vAlign w:val="center"/>
          </w:tcPr>
          <w:p>
            <w:pPr>
              <w:jc w:val="center"/>
              <w:rPr>
                <w:color w:val="000000"/>
                <w:sz w:val="20"/>
              </w:rPr>
            </w:pPr>
          </w:p>
        </w:tc>
        <w:tc>
          <w:tcPr>
            <w:tcW w:w="1540" w:type="dxa"/>
            <w:vMerge w:val="continue"/>
            <w:tcBorders>
              <w:left w:val="nil"/>
              <w:right w:val="single" w:color="auto" w:sz="4" w:space="0"/>
            </w:tcBorders>
            <w:shd w:val="clear" w:color="000000" w:fill="FFFFFF"/>
            <w:vAlign w:val="center"/>
          </w:tcPr>
          <w:p>
            <w:pPr>
              <w:jc w:val="center"/>
              <w:rPr>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color w:val="000000"/>
                <w:kern w:val="0"/>
                <w:sz w:val="20"/>
              </w:rPr>
            </w:pPr>
            <w:r>
              <w:rPr>
                <w:rFonts w:hint="eastAsia"/>
                <w:color w:val="000000"/>
                <w:sz w:val="20"/>
              </w:rPr>
              <w:t>135112011000206</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闫佳铭</w:t>
            </w:r>
          </w:p>
        </w:tc>
        <w:tc>
          <w:tcPr>
            <w:tcW w:w="1228" w:type="dxa"/>
            <w:vMerge w:val="continue"/>
            <w:tcBorders>
              <w:left w:val="single" w:color="auto" w:sz="4" w:space="0"/>
              <w:right w:val="single" w:color="auto" w:sz="4" w:space="0"/>
            </w:tcBorders>
            <w:shd w:val="clear" w:color="auto" w:fill="auto"/>
            <w:noWrap/>
            <w:vAlign w:val="center"/>
          </w:tcPr>
          <w:p>
            <w:pPr>
              <w:jc w:val="center"/>
              <w:rPr>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135112011001610</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刘敏娜</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0"/>
              </w:rPr>
              <w:t>递补</w:t>
            </w: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135112011001808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郭天琦</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135112011201626</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马艳冬</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135112011500813</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刘欣圆</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135112011600318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樊雅琪</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135112011600427</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冯旭</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135112011601414</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贺小红</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135112011800508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魏泳博</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135112011800802</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张军彩</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135112011801424</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刘常</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135112011900914</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郭璐璐</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135112012101318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薛利杰</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135113010106519</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吴伟华</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135121011300425</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张紫微</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135137010400610</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张智超</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135137010502025</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房京珂</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135137090102209</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张天宇</w:t>
            </w:r>
          </w:p>
        </w:tc>
        <w:tc>
          <w:tcPr>
            <w:tcW w:w="1228" w:type="dxa"/>
            <w:vMerge w:val="continue"/>
            <w:tcBorders>
              <w:left w:val="single" w:color="auto"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left w:val="nil"/>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widowControl/>
              <w:jc w:val="center"/>
              <w:rPr>
                <w:color w:val="000000"/>
                <w:kern w:val="0"/>
                <w:sz w:val="20"/>
              </w:rPr>
            </w:pPr>
            <w:r>
              <w:rPr>
                <w:rFonts w:hint="eastAsia"/>
                <w:color w:val="000000"/>
                <w:sz w:val="20"/>
              </w:rPr>
              <w:t>135144020301023</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孙嘉悦</w:t>
            </w:r>
          </w:p>
        </w:tc>
        <w:tc>
          <w:tcPr>
            <w:tcW w:w="1228" w:type="dxa"/>
            <w:vMerge w:val="continue"/>
            <w:tcBorders>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天津调查总队业务处室一级主任科员及以下（1）</w:t>
            </w:r>
            <w:r>
              <w:rPr>
                <w:rFonts w:hint="eastAsia"/>
                <w:color w:val="000000"/>
                <w:sz w:val="20"/>
              </w:rPr>
              <w:br w:type="textWrapping"/>
            </w:r>
            <w:r>
              <w:rPr>
                <w:rFonts w:hint="eastAsia"/>
                <w:color w:val="000000"/>
                <w:sz w:val="20"/>
              </w:rPr>
              <w:t>（400110102013）</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125.9</w:t>
            </w:r>
          </w:p>
        </w:tc>
        <w:tc>
          <w:tcPr>
            <w:tcW w:w="1900" w:type="dxa"/>
            <w:tcBorders>
              <w:top w:val="nil"/>
              <w:left w:val="nil"/>
              <w:bottom w:val="single" w:color="auto" w:sz="4" w:space="0"/>
              <w:right w:val="single" w:color="auto" w:sz="4" w:space="0"/>
            </w:tcBorders>
            <w:shd w:val="clear" w:color="000000" w:fill="FFFFFF"/>
            <w:vAlign w:val="center"/>
          </w:tcPr>
          <w:p>
            <w:pPr>
              <w:widowControl/>
              <w:jc w:val="left"/>
              <w:rPr>
                <w:color w:val="000000"/>
                <w:kern w:val="0"/>
                <w:sz w:val="20"/>
              </w:rPr>
            </w:pPr>
            <w:r>
              <w:rPr>
                <w:rFonts w:hint="eastAsia"/>
                <w:color w:val="000000"/>
                <w:sz w:val="20"/>
              </w:rPr>
              <w:t>135112010901327</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刘田田</w:t>
            </w:r>
          </w:p>
        </w:tc>
        <w:tc>
          <w:tcPr>
            <w:tcW w:w="1228"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color w:val="000000"/>
                <w:sz w:val="22"/>
                <w:szCs w:val="22"/>
              </w:rPr>
            </w:pPr>
            <w:r>
              <w:rPr>
                <w:color w:val="000000"/>
                <w:sz w:val="22"/>
                <w:szCs w:val="22"/>
              </w:rPr>
              <w:t>6</w:t>
            </w:r>
            <w:r>
              <w:rPr>
                <w:rFonts w:hint="eastAsia"/>
                <w:color w:val="000000"/>
                <w:sz w:val="22"/>
                <w:szCs w:val="22"/>
              </w:rPr>
              <w:t>月</w:t>
            </w:r>
            <w:r>
              <w:rPr>
                <w:color w:val="000000"/>
                <w:sz w:val="22"/>
                <w:szCs w:val="22"/>
              </w:rPr>
              <w:t>24</w:t>
            </w:r>
            <w:r>
              <w:rPr>
                <w:rFonts w:hint="eastAsia"/>
                <w:color w:val="000000"/>
                <w:sz w:val="22"/>
                <w:szCs w:val="22"/>
              </w:rPr>
              <w:t>日</w:t>
            </w: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left"/>
              <w:rPr>
                <w:color w:val="000000"/>
                <w:sz w:val="20"/>
              </w:rPr>
            </w:pPr>
            <w:r>
              <w:rPr>
                <w:rFonts w:hint="eastAsia"/>
                <w:color w:val="000000"/>
                <w:sz w:val="20"/>
              </w:rPr>
              <w:t>135112011601429</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冯钰</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left"/>
              <w:rPr>
                <w:color w:val="000000"/>
                <w:sz w:val="20"/>
              </w:rPr>
            </w:pPr>
            <w:r>
              <w:rPr>
                <w:rFonts w:hint="eastAsia"/>
                <w:color w:val="000000"/>
                <w:sz w:val="20"/>
              </w:rPr>
              <w:t>135112012001206</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仝文慧</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0"/>
              </w:rPr>
              <w:t>递补　</w:t>
            </w: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left"/>
              <w:rPr>
                <w:color w:val="000000"/>
                <w:sz w:val="20"/>
              </w:rPr>
            </w:pPr>
            <w:r>
              <w:rPr>
                <w:rFonts w:hint="eastAsia"/>
                <w:color w:val="000000"/>
                <w:sz w:val="20"/>
              </w:rPr>
              <w:t>135112012101128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李丹</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left"/>
              <w:rPr>
                <w:color w:val="000000"/>
                <w:sz w:val="20"/>
              </w:rPr>
            </w:pPr>
            <w:r>
              <w:rPr>
                <w:rFonts w:hint="eastAsia"/>
                <w:color w:val="000000"/>
                <w:sz w:val="20"/>
              </w:rPr>
              <w:t>135121011500710</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杨浩然</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宝坻调查队业务科室一级科员（400110102015）</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124</w:t>
            </w: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135211190800828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容灿</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135212012501404</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王婧祎</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color w:val="000000"/>
                <w:sz w:val="20"/>
              </w:rPr>
              <w:t>135243014505724</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孙金秀</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0"/>
              </w:rPr>
            </w:pPr>
            <w:r>
              <w:rPr>
                <w:rFonts w:hint="eastAsia"/>
                <w:color w:val="000000"/>
                <w:sz w:val="20"/>
              </w:rPr>
              <w:t>递补　</w:t>
            </w:r>
          </w:p>
        </w:tc>
      </w:tr>
      <w:tr>
        <w:tblPrEx>
          <w:tblCellMar>
            <w:top w:w="0" w:type="dxa"/>
            <w:left w:w="108" w:type="dxa"/>
            <w:bottom w:w="0" w:type="dxa"/>
            <w:right w:w="108" w:type="dxa"/>
          </w:tblCellMar>
        </w:tblPrEx>
        <w:trPr>
          <w:trHeight w:val="340" w:hRule="atLeast"/>
          <w:jc w:val="center"/>
        </w:trPr>
        <w:tc>
          <w:tcPr>
            <w:tcW w:w="232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滨海新区调查队业务科室一级科员（2）</w:t>
            </w:r>
            <w:r>
              <w:rPr>
                <w:rFonts w:hint="eastAsia"/>
                <w:color w:val="000000"/>
                <w:sz w:val="20"/>
              </w:rPr>
              <w:br w:type="textWrapping"/>
            </w:r>
            <w:r>
              <w:rPr>
                <w:rFonts w:hint="eastAsia"/>
                <w:color w:val="000000"/>
                <w:sz w:val="20"/>
              </w:rPr>
              <w:t>（400110102017）</w:t>
            </w:r>
          </w:p>
        </w:tc>
        <w:tc>
          <w:tcPr>
            <w:tcW w:w="1540"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126</w:t>
            </w: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135212012601105</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李佳炫</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135212013000225</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马宇腾</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r>
        <w:tblPrEx>
          <w:tblCellMar>
            <w:top w:w="0" w:type="dxa"/>
            <w:left w:w="108" w:type="dxa"/>
            <w:bottom w:w="0" w:type="dxa"/>
            <w:right w:w="108" w:type="dxa"/>
          </w:tblCellMar>
        </w:tblPrEx>
        <w:trPr>
          <w:trHeight w:val="340" w:hRule="atLeast"/>
          <w:jc w:val="center"/>
        </w:trPr>
        <w:tc>
          <w:tcPr>
            <w:tcW w:w="232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540" w:type="dxa"/>
            <w:vMerge w:val="continue"/>
            <w:tcBorders>
              <w:top w:val="nil"/>
              <w:left w:val="single" w:color="auto" w:sz="4" w:space="0"/>
              <w:bottom w:val="single" w:color="auto" w:sz="4" w:space="0"/>
              <w:right w:val="single" w:color="auto" w:sz="4" w:space="0"/>
            </w:tcBorders>
            <w:vAlign w:val="center"/>
          </w:tcPr>
          <w:p>
            <w:pPr>
              <w:rPr>
                <w:rFonts w:ascii="宋体" w:hAnsi="宋体" w:cs="宋体"/>
                <w:color w:val="000000"/>
                <w:sz w:val="20"/>
              </w:rPr>
            </w:pPr>
          </w:p>
        </w:tc>
        <w:tc>
          <w:tcPr>
            <w:tcW w:w="19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135214010703118</w:t>
            </w:r>
          </w:p>
        </w:tc>
        <w:tc>
          <w:tcPr>
            <w:tcW w:w="1100" w:type="dxa"/>
            <w:tcBorders>
              <w:top w:val="nil"/>
              <w:left w:val="nil"/>
              <w:bottom w:val="single" w:color="auto" w:sz="4" w:space="0"/>
              <w:right w:val="single" w:color="auto" w:sz="4" w:space="0"/>
            </w:tcBorders>
            <w:shd w:val="clear" w:color="000000" w:fill="FFFFFF"/>
            <w:vAlign w:val="center"/>
          </w:tcPr>
          <w:p>
            <w:pPr>
              <w:jc w:val="center"/>
              <w:rPr>
                <w:color w:val="000000"/>
                <w:sz w:val="20"/>
              </w:rPr>
            </w:pPr>
            <w:r>
              <w:rPr>
                <w:rFonts w:hint="eastAsia"/>
                <w:color w:val="000000"/>
                <w:sz w:val="20"/>
              </w:rPr>
              <w:t>殷子桐</w:t>
            </w:r>
          </w:p>
        </w:tc>
        <w:tc>
          <w:tcPr>
            <w:tcW w:w="1228"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000000"/>
                <w:sz w:val="22"/>
                <w:szCs w:val="22"/>
              </w:rPr>
            </w:pPr>
          </w:p>
        </w:tc>
        <w:tc>
          <w:tcPr>
            <w:tcW w:w="932" w:type="dxa"/>
            <w:tcBorders>
              <w:top w:val="nil"/>
              <w:left w:val="nil"/>
              <w:bottom w:val="single" w:color="auto" w:sz="4" w:space="0"/>
              <w:right w:val="single" w:color="auto" w:sz="4" w:space="0"/>
            </w:tcBorders>
            <w:shd w:val="clear" w:color="auto" w:fill="auto"/>
            <w:noWrap/>
            <w:vAlign w:val="center"/>
          </w:tcPr>
          <w:p>
            <w:pPr>
              <w:jc w:val="center"/>
              <w:rPr>
                <w:color w:val="000000"/>
                <w:sz w:val="22"/>
                <w:szCs w:val="22"/>
              </w:rPr>
            </w:pPr>
            <w:r>
              <w:rPr>
                <w:rFonts w:hint="eastAsia"/>
                <w:color w:val="000000"/>
                <w:sz w:val="22"/>
                <w:szCs w:val="22"/>
              </w:rPr>
              <w:t>　</w:t>
            </w:r>
          </w:p>
        </w:tc>
      </w:tr>
    </w:tbl>
    <w:p>
      <w:pPr>
        <w:spacing w:line="600" w:lineRule="exact"/>
        <w:rPr>
          <w:rFonts w:ascii="黑体" w:hAnsi="黑体" w:eastAsia="黑体"/>
          <w:bCs/>
          <w:color w:val="000000"/>
          <w:spacing w:val="8"/>
          <w:sz w:val="32"/>
          <w:szCs w:val="32"/>
        </w:rPr>
      </w:pPr>
    </w:p>
    <w:p>
      <w:pPr>
        <w:spacing w:line="600" w:lineRule="exact"/>
        <w:rPr>
          <w:rFonts w:eastAsia="仿宋_GB2312"/>
          <w:sz w:val="32"/>
          <w:szCs w:val="32"/>
          <w:shd w:val="clear" w:color="auto" w:fill="FFFFFF"/>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国家统计局天津调查总队：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r>
        <w:rPr>
          <w:rFonts w:hint="eastAsia" w:ascii="仿宋_GB2312" w:eastAsia="仿宋_GB2312" w:cs="宋体"/>
          <w:kern w:val="0"/>
          <w:sz w:val="28"/>
          <w:szCs w:val="28"/>
        </w:rPr>
        <w:br w:type="page"/>
      </w: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w:t>
      </w:r>
      <w:r>
        <w:rPr>
          <w:rFonts w:ascii="黑体" w:hAnsi="黑体" w:eastAsia="黑体"/>
          <w:bCs/>
          <w:color w:val="000000"/>
          <w:spacing w:val="8"/>
          <w:sz w:val="32"/>
          <w:szCs w:val="32"/>
        </w:rPr>
        <w:t>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国家统计局天津调查总队：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jc w:val="center"/>
        <w:rPr>
          <w:rFonts w:eastAsia="方正仿宋_GBK"/>
          <w:bCs/>
          <w:spacing w:val="8"/>
          <w:sz w:val="84"/>
          <w:szCs w:val="84"/>
        </w:rPr>
      </w:pPr>
    </w:p>
    <w:p>
      <w:pPr>
        <w:jc w:val="center"/>
        <w:rPr>
          <w:rFonts w:eastAsia="方正仿宋_GBK"/>
          <w:bCs/>
          <w:spacing w:val="8"/>
          <w:sz w:val="84"/>
          <w:szCs w:val="84"/>
        </w:rPr>
      </w:pPr>
    </w:p>
    <w:p>
      <w:pPr>
        <w:jc w:val="center"/>
        <w:rPr>
          <w:rFonts w:eastAsia="方正仿宋_GBK"/>
          <w:bCs/>
          <w:spacing w:val="8"/>
          <w:sz w:val="24"/>
          <w:szCs w:val="24"/>
        </w:rPr>
      </w:pPr>
    </w:p>
    <w:p>
      <w:pPr>
        <w:jc w:val="center"/>
        <w:rPr>
          <w:rFonts w:eastAsia="方正仿宋_GBK"/>
          <w:bCs/>
          <w:spacing w:val="8"/>
          <w:szCs w:val="21"/>
        </w:rPr>
      </w:pPr>
    </w:p>
    <w:p>
      <w:pPr>
        <w:ind w:left="-340" w:right="-334"/>
        <w:rPr>
          <w:b/>
          <w:sz w:val="18"/>
        </w:rPr>
      </w:pPr>
    </w:p>
    <w:p>
      <w:pPr>
        <w:ind w:left="-340" w:right="-334"/>
        <w:rPr>
          <w:b/>
          <w:sz w:val="18"/>
        </w:rPr>
      </w:pPr>
      <w:r>
        <w:rPr>
          <w:rFonts w:hint="eastAsia"/>
          <w:b/>
          <w:sz w:val="18"/>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-671830</wp:posOffset>
                </wp:positionV>
                <wp:extent cx="1123950" cy="628650"/>
                <wp:effectExtent l="9525" t="12700" r="9525" b="635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23950" cy="628650"/>
                        </a:xfrm>
                        <a:prstGeom prst="rect">
                          <a:avLst/>
                        </a:prstGeom>
                        <a:solidFill>
                          <a:srgbClr val="FFFFFF"/>
                        </a:solidFill>
                        <a:ln w="9525">
                          <a:solidFill>
                            <a:srgbClr val="FFFFFF"/>
                          </a:solidFill>
                          <a:miter lim="800000"/>
                        </a:ln>
                      </wps:spPr>
                      <wps:txbx>
                        <w:txbxContent>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附件4</w:t>
                            </w:r>
                          </w:p>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28.8pt;margin-top:-52.9pt;height:49.5pt;width:88.5pt;z-index:251659264;mso-width-relative:page;mso-height-relative:page;" fillcolor="#FFFFFF" filled="t" stroked="t" coordsize="21600,21600" o:gfxdata="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Aq5DPv2QAAAAsBAAAPAAAAAAAAAAEAIAAAADgAAABk&#10;cnMvZG93bnJldi54bWxQSwECFAAUAAAACACHTuJAwIPL0ygCAABGBAAADgAAAAAAAAABACAAAAA+&#10;AQAAZHJzL2Uyb0RvYy54bWxQSwUGAAAAAAYABgBZAQAA2AUAAAAA&#10;">
                <v:fill on="t" focussize="0,0"/>
                <v:stroke color="#FFFFFF" miterlimit="8" joinstyle="miter"/>
                <v:imagedata o:title=""/>
                <o:lock v:ext="edit" aspectratio="f"/>
                <v:textbox>
                  <w:txbxContent>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附件4</w:t>
                      </w:r>
                    </w:p>
                    <w:p/>
                  </w:txbxContent>
                </v:textbox>
              </v:shape>
            </w:pict>
          </mc:Fallback>
        </mc:AlternateContent>
      </w:r>
      <w:r>
        <w:rPr>
          <w:rFonts w:hint="eastAsia"/>
          <w:b/>
          <w:sz w:val="18"/>
        </w:rPr>
        <w:t>（正面）</w:t>
      </w:r>
    </w:p>
    <w:p>
      <w:pPr>
        <w:ind w:left="-340" w:right="-334"/>
        <w:jc w:val="center"/>
        <w:rPr>
          <w:b/>
          <w:sz w:val="32"/>
        </w:rPr>
      </w:pPr>
      <w:r>
        <w:rPr>
          <w:rFonts w:hint="eastAsia"/>
          <w:b/>
          <w:sz w:val="32"/>
        </w:rPr>
        <w:t>中央机关及其直属机构考试录用公务员</w:t>
      </w:r>
    </w:p>
    <w:p>
      <w:pPr>
        <w:ind w:left="-340" w:right="-334"/>
        <w:jc w:val="center"/>
        <w:rPr>
          <w:b/>
          <w:sz w:val="32"/>
        </w:rPr>
      </w:pPr>
      <w:r>
        <w:rPr>
          <w:rFonts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tblStyle w:val="6"/>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rPr>
            </w:pPr>
            <w:r>
              <w:rPr>
                <w:rFonts w:hint="eastAsia" w:ascii="宋体"/>
              </w:rPr>
              <w:t>姓名</w:t>
            </w:r>
          </w:p>
        </w:tc>
        <w:tc>
          <w:tcPr>
            <w:tcW w:w="1440" w:type="dxa"/>
            <w:vAlign w:val="center"/>
          </w:tcPr>
          <w:p>
            <w:pPr>
              <w:jc w:val="center"/>
              <w:rPr>
                <w:rFonts w:ascii="宋体"/>
              </w:rPr>
            </w:pPr>
          </w:p>
        </w:tc>
        <w:tc>
          <w:tcPr>
            <w:tcW w:w="720" w:type="dxa"/>
            <w:vAlign w:val="center"/>
          </w:tcPr>
          <w:p>
            <w:pPr>
              <w:jc w:val="center"/>
              <w:rPr>
                <w:rFonts w:ascii="宋体"/>
              </w:rPr>
            </w:pPr>
            <w:r>
              <w:rPr>
                <w:rFonts w:hint="eastAsia" w:ascii="宋体"/>
              </w:rPr>
              <w:t>性别</w:t>
            </w:r>
          </w:p>
        </w:tc>
        <w:tc>
          <w:tcPr>
            <w:tcW w:w="720" w:type="dxa"/>
            <w:vAlign w:val="center"/>
          </w:tcPr>
          <w:p>
            <w:pPr>
              <w:rPr>
                <w:rFonts w:ascii="宋体"/>
              </w:rPr>
            </w:pPr>
          </w:p>
        </w:tc>
        <w:tc>
          <w:tcPr>
            <w:tcW w:w="720" w:type="dxa"/>
            <w:vAlign w:val="center"/>
          </w:tcPr>
          <w:p>
            <w:pPr>
              <w:jc w:val="center"/>
              <w:rPr>
                <w:rFonts w:ascii="宋体"/>
              </w:rPr>
            </w:pPr>
            <w:r>
              <w:rPr>
                <w:rFonts w:hint="eastAsia" w:ascii="宋体"/>
              </w:rPr>
              <w:t>民族</w:t>
            </w:r>
          </w:p>
        </w:tc>
        <w:tc>
          <w:tcPr>
            <w:tcW w:w="900" w:type="dxa"/>
            <w:gridSpan w:val="2"/>
            <w:vAlign w:val="center"/>
          </w:tcPr>
          <w:p>
            <w:pPr>
              <w:rPr>
                <w:rFonts w:ascii="宋体"/>
              </w:rPr>
            </w:pPr>
          </w:p>
        </w:tc>
        <w:tc>
          <w:tcPr>
            <w:tcW w:w="1260" w:type="dxa"/>
            <w:vAlign w:val="center"/>
          </w:tcPr>
          <w:p>
            <w:pPr>
              <w:jc w:val="center"/>
              <w:rPr>
                <w:rFonts w:ascii="宋体"/>
              </w:rPr>
            </w:pPr>
            <w:r>
              <w:rPr>
                <w:rFonts w:hint="eastAsia" w:ascii="宋体"/>
              </w:rPr>
              <w:t>出生年月</w:t>
            </w:r>
          </w:p>
        </w:tc>
        <w:tc>
          <w:tcPr>
            <w:tcW w:w="1080" w:type="dxa"/>
          </w:tcPr>
          <w:p>
            <w:pPr>
              <w:rPr>
                <w:rFonts w:ascii="宋体"/>
              </w:rPr>
            </w:pPr>
          </w:p>
        </w:tc>
        <w:tc>
          <w:tcPr>
            <w:tcW w:w="1620" w:type="dxa"/>
            <w:vMerge w:val="restart"/>
            <w:vAlign w:val="center"/>
          </w:tcPr>
          <w:p>
            <w:pPr>
              <w:jc w:val="center"/>
              <w:rPr>
                <w:rFonts w:ascii="宋体"/>
              </w:rPr>
            </w:pPr>
            <w:r>
              <w:rPr>
                <w:rFonts w:hint="eastAsia" w:ascii="宋体"/>
              </w:rPr>
              <w:t>照</w:t>
            </w:r>
          </w:p>
          <w:p>
            <w:pPr>
              <w:jc w:val="center"/>
              <w:rPr>
                <w:rFonts w:ascii="宋体"/>
              </w:rPr>
            </w:pPr>
          </w:p>
          <w:p>
            <w:pPr>
              <w:jc w:val="center"/>
              <w:rPr>
                <w:rFonts w:ascii="宋体"/>
              </w:rPr>
            </w:pPr>
          </w:p>
          <w:p>
            <w:pPr>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rPr>
            </w:pPr>
            <w:r>
              <w:rPr>
                <w:rFonts w:hint="eastAsia" w:ascii="宋体"/>
              </w:rPr>
              <w:t>籍贯</w:t>
            </w:r>
          </w:p>
        </w:tc>
        <w:tc>
          <w:tcPr>
            <w:tcW w:w="1440" w:type="dxa"/>
            <w:vAlign w:val="center"/>
          </w:tcPr>
          <w:p>
            <w:pPr>
              <w:jc w:val="center"/>
              <w:rPr>
                <w:rFonts w:ascii="宋体"/>
              </w:rPr>
            </w:pPr>
          </w:p>
        </w:tc>
        <w:tc>
          <w:tcPr>
            <w:tcW w:w="720" w:type="dxa"/>
            <w:vAlign w:val="center"/>
          </w:tcPr>
          <w:p>
            <w:pPr>
              <w:jc w:val="center"/>
              <w:rPr>
                <w:rFonts w:ascii="宋体"/>
              </w:rPr>
            </w:pPr>
            <w:r>
              <w:rPr>
                <w:rFonts w:hint="eastAsia" w:ascii="宋体"/>
              </w:rPr>
              <w:t>生源</w:t>
            </w:r>
          </w:p>
        </w:tc>
        <w:tc>
          <w:tcPr>
            <w:tcW w:w="720" w:type="dxa"/>
            <w:vAlign w:val="center"/>
          </w:tcPr>
          <w:p>
            <w:pPr>
              <w:jc w:val="center"/>
              <w:rPr>
                <w:rFonts w:ascii="宋体"/>
              </w:rPr>
            </w:pPr>
          </w:p>
        </w:tc>
        <w:tc>
          <w:tcPr>
            <w:tcW w:w="720" w:type="dxa"/>
            <w:vAlign w:val="center"/>
          </w:tcPr>
          <w:p>
            <w:pPr>
              <w:jc w:val="center"/>
              <w:rPr>
                <w:rFonts w:ascii="宋体"/>
              </w:rPr>
            </w:pPr>
            <w:r>
              <w:rPr>
                <w:rFonts w:hint="eastAsia" w:ascii="宋体"/>
              </w:rPr>
              <w:t>婚否</w:t>
            </w:r>
          </w:p>
        </w:tc>
        <w:tc>
          <w:tcPr>
            <w:tcW w:w="900" w:type="dxa"/>
            <w:gridSpan w:val="2"/>
            <w:vAlign w:val="center"/>
          </w:tcPr>
          <w:p>
            <w:pPr>
              <w:jc w:val="center"/>
              <w:rPr>
                <w:rFonts w:ascii="宋体"/>
              </w:rPr>
            </w:pPr>
          </w:p>
        </w:tc>
        <w:tc>
          <w:tcPr>
            <w:tcW w:w="1260" w:type="dxa"/>
            <w:vAlign w:val="center"/>
          </w:tcPr>
          <w:p>
            <w:pPr>
              <w:jc w:val="center"/>
              <w:rPr>
                <w:rFonts w:ascii="宋体"/>
              </w:rPr>
            </w:pPr>
            <w:r>
              <w:rPr>
                <w:rFonts w:hint="eastAsia" w:ascii="宋体"/>
              </w:rPr>
              <w:t>政治面貌</w:t>
            </w:r>
          </w:p>
        </w:tc>
        <w:tc>
          <w:tcPr>
            <w:tcW w:w="1080" w:type="dxa"/>
          </w:tcPr>
          <w:p>
            <w:pP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160" w:type="dxa"/>
            <w:gridSpan w:val="2"/>
            <w:vAlign w:val="center"/>
          </w:tcPr>
          <w:p>
            <w:pPr>
              <w:jc w:val="center"/>
              <w:rPr>
                <w:rFonts w:ascii="宋体"/>
              </w:rPr>
            </w:pPr>
            <w:r>
              <w:rPr>
                <w:rFonts w:hint="eastAsia" w:ascii="宋体"/>
              </w:rPr>
              <w:t>所学专业及学位</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160" w:type="dxa"/>
            <w:gridSpan w:val="2"/>
            <w:vAlign w:val="center"/>
          </w:tcPr>
          <w:p>
            <w:pPr>
              <w:jc w:val="center"/>
              <w:rPr>
                <w:rFonts w:ascii="宋体"/>
              </w:rPr>
            </w:pPr>
            <w:r>
              <w:rPr>
                <w:rFonts w:hint="eastAsia" w:ascii="宋体"/>
              </w:rPr>
              <w:t>爱好和特长</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160" w:type="dxa"/>
            <w:gridSpan w:val="2"/>
            <w:vAlign w:val="center"/>
          </w:tcPr>
          <w:p>
            <w:pPr>
              <w:jc w:val="center"/>
              <w:rPr>
                <w:rFonts w:ascii="宋体"/>
              </w:rPr>
            </w:pPr>
            <w:r>
              <w:rPr>
                <w:rFonts w:hint="eastAsia" w:ascii="宋体"/>
              </w:rPr>
              <w:t>在校曾任何种职务</w:t>
            </w:r>
          </w:p>
        </w:tc>
        <w:tc>
          <w:tcPr>
            <w:tcW w:w="5400" w:type="dxa"/>
            <w:gridSpan w:val="7"/>
          </w:tcPr>
          <w:p>
            <w:pPr>
              <w:jc w:val="center"/>
              <w:rPr>
                <w:rFonts w:ascii="宋体"/>
              </w:rPr>
            </w:pPr>
          </w:p>
        </w:tc>
        <w:tc>
          <w:tcPr>
            <w:tcW w:w="1620"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vAlign w:val="center"/>
          </w:tcPr>
          <w:p>
            <w:pPr>
              <w:jc w:val="center"/>
              <w:rPr>
                <w:rFonts w:ascii="宋体"/>
              </w:rPr>
            </w:pPr>
            <w:r>
              <w:rPr>
                <w:rFonts w:hint="eastAsia" w:ascii="宋体"/>
              </w:rPr>
              <w:t>奖</w:t>
            </w:r>
          </w:p>
          <w:p>
            <w:pPr>
              <w:jc w:val="center"/>
              <w:rPr>
                <w:rFonts w:ascii="宋体"/>
              </w:rPr>
            </w:pPr>
            <w:r>
              <w:rPr>
                <w:rFonts w:hint="eastAsia" w:ascii="宋体"/>
              </w:rPr>
              <w:t>惩</w:t>
            </w:r>
          </w:p>
          <w:p>
            <w:pPr>
              <w:jc w:val="center"/>
              <w:rPr>
                <w:rFonts w:ascii="宋体"/>
              </w:rPr>
            </w:pPr>
            <w:r>
              <w:rPr>
                <w:rFonts w:hint="eastAsia" w:ascii="宋体"/>
              </w:rPr>
              <w:t>情</w:t>
            </w:r>
          </w:p>
          <w:p>
            <w:pPr>
              <w:jc w:val="center"/>
              <w:rPr>
                <w:rFonts w:ascii="宋体"/>
              </w:rPr>
            </w:pPr>
            <w:r>
              <w:rPr>
                <w:rFonts w:hint="eastAsia" w:ascii="宋体"/>
              </w:rPr>
              <w:t>况</w:t>
            </w:r>
          </w:p>
        </w:tc>
        <w:tc>
          <w:tcPr>
            <w:tcW w:w="8460" w:type="dxa"/>
            <w:gridSpan w:val="9"/>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vAlign w:val="center"/>
          </w:tcPr>
          <w:p>
            <w:pPr>
              <w:jc w:val="center"/>
              <w:rPr>
                <w:rFonts w:ascii="宋体"/>
              </w:rPr>
            </w:pPr>
            <w:r>
              <w:rPr>
                <w:rFonts w:hint="eastAsia" w:ascii="宋体"/>
              </w:rPr>
              <w:t>个</w:t>
            </w:r>
          </w:p>
          <w:p>
            <w:pPr>
              <w:jc w:val="center"/>
              <w:rPr>
                <w:rFonts w:ascii="宋体"/>
              </w:rPr>
            </w:pPr>
            <w:r>
              <w:rPr>
                <w:rFonts w:hint="eastAsia" w:ascii="宋体"/>
              </w:rPr>
              <w:t>人</w:t>
            </w:r>
          </w:p>
          <w:p>
            <w:pPr>
              <w:jc w:val="center"/>
              <w:rPr>
                <w:rFonts w:ascii="宋体"/>
              </w:rPr>
            </w:pPr>
            <w:r>
              <w:rPr>
                <w:rFonts w:hint="eastAsia" w:ascii="宋体"/>
              </w:rPr>
              <w:t>简</w:t>
            </w:r>
          </w:p>
          <w:p>
            <w:pPr>
              <w:jc w:val="center"/>
              <w:rPr>
                <w:rFonts w:ascii="宋体"/>
              </w:rPr>
            </w:pPr>
            <w:r>
              <w:rPr>
                <w:rFonts w:hint="eastAsia" w:ascii="宋体"/>
              </w:rPr>
              <w:t>历</w:t>
            </w:r>
          </w:p>
        </w:tc>
        <w:tc>
          <w:tcPr>
            <w:tcW w:w="3705" w:type="dxa"/>
            <w:gridSpan w:val="5"/>
          </w:tcPr>
          <w:p>
            <w:pPr>
              <w:jc w:val="center"/>
              <w:rPr>
                <w:rFonts w:ascii="宋体"/>
              </w:rPr>
            </w:pPr>
          </w:p>
        </w:tc>
        <w:tc>
          <w:tcPr>
            <w:tcW w:w="795" w:type="dxa"/>
          </w:tcPr>
          <w:p>
            <w:pPr>
              <w:rPr>
                <w:rFonts w:ascii="宋体"/>
              </w:rPr>
            </w:pPr>
          </w:p>
          <w:p>
            <w:pPr>
              <w:jc w:val="center"/>
              <w:rPr>
                <w:rFonts w:ascii="宋体"/>
              </w:rPr>
            </w:pPr>
            <w:r>
              <w:rPr>
                <w:rFonts w:hint="eastAsia" w:ascii="宋体"/>
              </w:rPr>
              <w:t>家</w:t>
            </w:r>
          </w:p>
          <w:p>
            <w:pPr>
              <w:jc w:val="center"/>
              <w:rPr>
                <w:rFonts w:ascii="宋体"/>
              </w:rPr>
            </w:pPr>
            <w:r>
              <w:rPr>
                <w:rFonts w:hint="eastAsia" w:ascii="宋体"/>
              </w:rPr>
              <w:t>庭</w:t>
            </w:r>
          </w:p>
          <w:p>
            <w:pPr>
              <w:jc w:val="center"/>
              <w:rPr>
                <w:rFonts w:ascii="宋体"/>
              </w:rPr>
            </w:pPr>
            <w:r>
              <w:rPr>
                <w:rFonts w:hint="eastAsia" w:ascii="宋体"/>
              </w:rPr>
              <w:t>成</w:t>
            </w:r>
          </w:p>
          <w:p>
            <w:pPr>
              <w:jc w:val="center"/>
              <w:rPr>
                <w:rFonts w:ascii="宋体"/>
              </w:rPr>
            </w:pPr>
            <w:r>
              <w:rPr>
                <w:rFonts w:hint="eastAsia" w:ascii="宋体"/>
              </w:rPr>
              <w:t>员</w:t>
            </w:r>
          </w:p>
          <w:p>
            <w:pPr>
              <w:jc w:val="center"/>
              <w:rPr>
                <w:rFonts w:ascii="宋体"/>
              </w:rPr>
            </w:pPr>
            <w:r>
              <w:rPr>
                <w:rFonts w:hint="eastAsia" w:ascii="宋体"/>
              </w:rPr>
              <w:t>情</w:t>
            </w:r>
          </w:p>
          <w:p>
            <w:pPr>
              <w:jc w:val="center"/>
              <w:rPr>
                <w:rFonts w:ascii="宋体"/>
              </w:rPr>
            </w:pPr>
            <w:r>
              <w:rPr>
                <w:rFonts w:hint="eastAsia" w:ascii="宋体"/>
              </w:rPr>
              <w:t>况</w:t>
            </w:r>
          </w:p>
        </w:tc>
        <w:tc>
          <w:tcPr>
            <w:tcW w:w="3960" w:type="dxa"/>
            <w:gridSpan w:val="3"/>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3" w:hRule="atLeast"/>
        </w:trPr>
        <w:tc>
          <w:tcPr>
            <w:tcW w:w="9180" w:type="dxa"/>
            <w:gridSpan w:val="10"/>
          </w:tcPr>
          <w:p>
            <w:pPr>
              <w:rPr>
                <w:rFonts w:ascii="宋体"/>
              </w:rPr>
            </w:pPr>
            <w:r>
              <w:rPr>
                <w:rFonts w:hint="eastAsia" w:ascii="宋体"/>
              </w:rPr>
              <w:t>院、系党组织对学生在校期间德、智、体诸方面的综合评价：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 xml:space="preserve">                                                       院、系党总支签章</w:t>
            </w:r>
          </w:p>
          <w:p>
            <w:pPr>
              <w:rPr>
                <w:rFonts w:ascii="宋体"/>
              </w:rPr>
            </w:pPr>
            <w:r>
              <w:rPr>
                <w:rFonts w:hint="eastAsia" w:ascii="宋体"/>
              </w:rPr>
              <w:t xml:space="preserve">          负责人签字:                                  年   月   日</w:t>
            </w:r>
          </w:p>
          <w:p>
            <w:pPr>
              <w:rPr>
                <w:rFonts w:ascii="宋体"/>
              </w:rPr>
            </w:pPr>
            <w:r>
              <w:rPr>
                <w:rFonts w:hint="eastAsia" w:ascii="宋体"/>
              </w:rPr>
              <w:t xml:space="preserve">                                              </w:t>
            </w:r>
          </w:p>
        </w:tc>
      </w:tr>
    </w:tbl>
    <w:p>
      <w:pPr>
        <w:rPr>
          <w:sz w:val="24"/>
        </w:rPr>
      </w:pPr>
    </w:p>
    <w:p>
      <w:pPr>
        <w:rPr>
          <w:b/>
          <w:sz w:val="18"/>
        </w:rPr>
      </w:pPr>
      <w:r>
        <w:rPr>
          <w:rFonts w:hint="eastAsia"/>
          <w:b/>
          <w:sz w:val="18"/>
        </w:rPr>
        <w:t>(背面)</w:t>
      </w:r>
    </w:p>
    <w:tbl>
      <w:tblPr>
        <w:tblStyle w:val="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vAlign w:val="center"/>
          </w:tcPr>
          <w:p>
            <w:pPr>
              <w:jc w:val="center"/>
            </w:pPr>
            <w:r>
              <w:rPr>
                <w:rFonts w:hint="eastAsia"/>
              </w:rPr>
              <w:t>主要课程学习成绩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vAlign w:val="center"/>
          </w:tcPr>
          <w:p>
            <w:pPr>
              <w:jc w:val="center"/>
            </w:pPr>
            <w:r>
              <w:rPr>
                <w:rFonts w:hint="eastAsia"/>
              </w:rPr>
              <w:t>第一学年学习成绩</w:t>
            </w:r>
          </w:p>
        </w:tc>
        <w:tc>
          <w:tcPr>
            <w:tcW w:w="3240" w:type="dxa"/>
            <w:gridSpan w:val="3"/>
            <w:vAlign w:val="center"/>
          </w:tcPr>
          <w:p>
            <w:pPr>
              <w:jc w:val="center"/>
            </w:pPr>
            <w:r>
              <w:rPr>
                <w:rFonts w:hint="eastAsia"/>
              </w:rPr>
              <w:t>第二学年学习成绩</w:t>
            </w:r>
          </w:p>
        </w:tc>
        <w:tc>
          <w:tcPr>
            <w:tcW w:w="3240" w:type="dxa"/>
            <w:gridSpan w:val="3"/>
            <w:vAlign w:val="center"/>
          </w:tcPr>
          <w:p>
            <w:pPr>
              <w:jc w:val="center"/>
            </w:pPr>
            <w:r>
              <w:rPr>
                <w:rFonts w:hint="eastAsia"/>
              </w:rPr>
              <w:t>第三学年学习成绩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pPr>
            <w:r>
              <w:rPr>
                <w:rFonts w:hint="eastAsia"/>
              </w:rPr>
              <w:t>下学期</w:t>
            </w:r>
          </w:p>
        </w:tc>
        <w:tc>
          <w:tcPr>
            <w:tcW w:w="1440" w:type="dxa"/>
            <w:vAlign w:val="center"/>
          </w:tcPr>
          <w:p>
            <w:pPr>
              <w:jc w:val="center"/>
            </w:pPr>
            <w:r>
              <w:rPr>
                <w:rFonts w:hint="eastAsia"/>
              </w:rPr>
              <w:t>课程名称</w:t>
            </w:r>
          </w:p>
        </w:tc>
        <w:tc>
          <w:tcPr>
            <w:tcW w:w="900" w:type="dxa"/>
            <w:vAlign w:val="center"/>
          </w:tcPr>
          <w:p>
            <w:pPr>
              <w:jc w:val="center"/>
            </w:pPr>
            <w:r>
              <w:rPr>
                <w:rFonts w:hint="eastAsia"/>
              </w:rPr>
              <w:t>上学期</w:t>
            </w:r>
          </w:p>
        </w:tc>
        <w:tc>
          <w:tcPr>
            <w:tcW w:w="900" w:type="dxa"/>
            <w:vAlign w:val="center"/>
          </w:tcPr>
          <w:p>
            <w:pPr>
              <w:jc w:val="center"/>
              <w:rPr>
                <w:sz w:val="24"/>
              </w:rPr>
            </w:pPr>
            <w:r>
              <w:rPr>
                <w:rFonts w:hint="eastAsia"/>
              </w:rPr>
              <w:t>下学期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c>
          <w:tcPr>
            <w:tcW w:w="1440" w:type="dxa"/>
          </w:tcPr>
          <w:p>
            <w:pPr>
              <w:rPr>
                <w:sz w:val="24"/>
              </w:rPr>
            </w:pPr>
          </w:p>
        </w:tc>
        <w:tc>
          <w:tcPr>
            <w:tcW w:w="900" w:type="dxa"/>
          </w:tcPr>
          <w:p>
            <w:pPr>
              <w:rPr>
                <w:sz w:val="24"/>
              </w:rPr>
            </w:pPr>
          </w:p>
        </w:tc>
        <w:tc>
          <w:tcPr>
            <w:tcW w:w="900" w:type="dxa"/>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vAlign w:val="center"/>
          </w:tcPr>
          <w:p>
            <w:pPr>
              <w:jc w:val="center"/>
            </w:pPr>
            <w:r>
              <w:rPr>
                <w:rFonts w:hint="eastAsia"/>
              </w:rPr>
              <w:t xml:space="preserve">                                                          教务处盖章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Pr>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vAlign w:val="center"/>
          </w:tcPr>
          <w:p>
            <w:pPr>
              <w:jc w:val="center"/>
            </w:pPr>
            <w:r>
              <w:rPr>
                <w:rFonts w:hint="eastAsia"/>
              </w:rPr>
              <w:t>备</w:t>
            </w:r>
          </w:p>
          <w:p>
            <w:pPr>
              <w:jc w:val="center"/>
              <w:rPr>
                <w:sz w:val="24"/>
              </w:rPr>
            </w:pPr>
            <w:r>
              <w:rPr>
                <w:rFonts w:hint="eastAsia"/>
              </w:rPr>
              <w:t>注</w:t>
            </w:r>
          </w:p>
        </w:tc>
        <w:tc>
          <w:tcPr>
            <w:tcW w:w="8310" w:type="dxa"/>
            <w:gridSpan w:val="9"/>
          </w:tcPr>
          <w:p>
            <w:pPr>
              <w:rPr>
                <w:sz w:val="24"/>
              </w:rPr>
            </w:pPr>
          </w:p>
        </w:tc>
      </w:tr>
    </w:tbl>
    <w:p>
      <w:pPr>
        <w:rPr>
          <w:sz w:val="24"/>
        </w:rPr>
      </w:pPr>
    </w:p>
    <w:p/>
    <w:p>
      <w:pPr>
        <w:ind w:left="-540"/>
      </w:pPr>
      <w:r>
        <w:rPr>
          <w:rFonts w:hint="eastAsia"/>
        </w:rPr>
        <w:t>填表说明：</w:t>
      </w:r>
    </w:p>
    <w:p>
      <w:pPr>
        <w:numPr>
          <w:ilvl w:val="0"/>
          <w:numId w:val="1"/>
        </w:numPr>
      </w:pPr>
      <w:r>
        <w:rPr>
          <w:rFonts w:hint="eastAsia"/>
        </w:rPr>
        <w:t>请填表人实事求是地填写，以免影响正常录用工作，未经毕分办签章此表无效。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left" w:pos="-180"/>
          <w:tab w:val="clear" w:pos="165"/>
        </w:tabs>
      </w:pPr>
      <w:r>
        <w:rPr>
          <w:rFonts w:hint="eastAsia"/>
        </w:rPr>
        <w:t>“奖惩情况”包括考生大学期间的各种奖励或惩处。学习期间，如获奖励，请学生处审核并将奖状或证书影印件加盖公章后附上。</w:t>
      </w:r>
    </w:p>
    <w:p>
      <w:pPr>
        <w:numPr>
          <w:ilvl w:val="0"/>
          <w:numId w:val="1"/>
        </w:numPr>
        <w:tabs>
          <w:tab w:val="left" w:pos="-180"/>
          <w:tab w:val="clear" w:pos="165"/>
        </w:tabs>
      </w:pPr>
      <w:r>
        <w:rPr>
          <w:rFonts w:hint="eastAsia"/>
        </w:rPr>
        <w:t>填写本表“学习成绩”栏后，须盖教务处章。如有学生个人成绩登记单（表）可附复印件（加盖教务处章），免填此表。</w:t>
      </w:r>
    </w:p>
    <w:p/>
    <w:p>
      <w:pPr>
        <w:ind w:left="-340" w:right="-334"/>
        <w:jc w:val="center"/>
        <w:rPr>
          <w:b/>
          <w:sz w:val="32"/>
        </w:rPr>
      </w:pPr>
      <w:r>
        <w:rPr>
          <w:rFonts w:hint="eastAsia"/>
          <w:b/>
          <w:sz w:val="32"/>
        </w:rP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-436880</wp:posOffset>
                </wp:positionV>
                <wp:extent cx="904875" cy="457200"/>
                <wp:effectExtent l="5715" t="10795" r="13335" b="8255"/>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904875" cy="457200"/>
                        </a:xfrm>
                        <a:prstGeom prst="rect">
                          <a:avLst/>
                        </a:prstGeom>
                        <a:solidFill>
                          <a:srgbClr val="FFFFFF"/>
                        </a:solidFill>
                        <a:ln w="9525">
                          <a:solidFill>
                            <a:srgbClr val="FFFFFF"/>
                          </a:solidFill>
                          <a:miter lim="800000"/>
                        </a:ln>
                      </wps:spPr>
                      <wps:txbx>
                        <w:txbxContent>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附件5</w:t>
                            </w:r>
                          </w:p>
                          <w:p/>
                        </w:txbxContent>
                      </wps:txbx>
                      <wps:bodyPr rot="0" vert="horz" wrap="square" lIns="91440" tIns="45720" rIns="91440" bIns="45720" anchor="t" anchorCtr="false" upright="true">
                        <a:noAutofit/>
                      </wps:bodyPr>
                    </wps:wsp>
                  </a:graphicData>
                </a:graphic>
              </wp:anchor>
            </w:drawing>
          </mc:Choice>
          <mc:Fallback>
            <w:pict>
              <v:shape id="_x0000_s1026" o:spid="_x0000_s1026" o:spt="202" type="#_x0000_t202" style="position:absolute;left:0pt;margin-left:-10.05pt;margin-top:-34.4pt;height:36pt;width:71.25pt;z-index:251660288;mso-width-relative:page;mso-height-relative:page;" fillcolor="#FFFFFF" filled="t" stroked="t" coordsize="21600,21600" o:gfxdata="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pymib1wAAAAkBAAAPAAAAAAAAAAEAIAAAADgAAABkcnMv&#10;ZG93bnJldi54bWxQSwECFAAUAAAACACHTuJA/pmI9ycCAABFBAAADgAAAAAAAAABACAAAAA8AQAA&#10;ZHJzL2Uyb0RvYy54bWxQSwUGAAAAAAYABgBZAQAA1QUAAAAA&#10;">
                <v:fill on="t" focussize="0,0"/>
                <v:stroke color="#FFFFFF" miterlimit="8" joinstyle="miter"/>
                <v:imagedata o:title=""/>
                <o:lock v:ext="edit" aspectratio="f"/>
                <v:textbox>
                  <w:txbxContent>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附件5</w:t>
                      </w:r>
                    </w:p>
                    <w:p/>
                  </w:txbxContent>
                </v:textbox>
              </v:shape>
            </w:pict>
          </mc:Fallback>
        </mc:AlternateContent>
      </w:r>
      <w:r>
        <w:rPr>
          <w:rFonts w:hint="eastAsia"/>
          <w:b/>
          <w:sz w:val="32"/>
        </w:rPr>
        <w:t>中央机关及其直属机构考试录用公务员</w:t>
      </w:r>
    </w:p>
    <w:p>
      <w:pPr>
        <w:ind w:left="-340" w:right="-334"/>
        <w:jc w:val="center"/>
        <w:rPr>
          <w:b/>
          <w:sz w:val="32"/>
        </w:rPr>
      </w:pPr>
      <w:r>
        <w:rPr>
          <w:rFonts w:hint="eastAsia"/>
          <w:b/>
          <w:sz w:val="32"/>
        </w:rPr>
        <w:t>报名推荐表</w:t>
      </w:r>
    </w:p>
    <w:p>
      <w:pPr>
        <w:ind w:left="-360"/>
        <w:jc w:val="center"/>
      </w:pPr>
      <w:r>
        <w:rPr>
          <w:rFonts w:hint="eastAsia"/>
        </w:rPr>
        <w:t>（适用于社会在职人员）</w:t>
      </w:r>
    </w:p>
    <w:p>
      <w:pPr>
        <w:ind w:left="-360" w:right="-334"/>
      </w:pPr>
    </w:p>
    <w:p>
      <w:pPr>
        <w:ind w:left="-360" w:right="-334"/>
      </w:pPr>
      <w:r>
        <w:rPr>
          <w:rFonts w:hint="eastAsia"/>
        </w:rPr>
        <w:t>工作单位（全称）：                                            身份证号：</w:t>
      </w:r>
    </w:p>
    <w:tbl>
      <w:tblPr>
        <w:tblStyle w:val="6"/>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vAlign w:val="center"/>
          </w:tcPr>
          <w:p>
            <w:pPr>
              <w:jc w:val="center"/>
              <w:rPr>
                <w:rFonts w:ascii="宋体"/>
              </w:rPr>
            </w:pPr>
            <w:r>
              <w:rPr>
                <w:rFonts w:hint="eastAsia" w:ascii="宋体"/>
              </w:rPr>
              <w:t>姓名</w:t>
            </w:r>
          </w:p>
        </w:tc>
        <w:tc>
          <w:tcPr>
            <w:tcW w:w="1629" w:type="dxa"/>
            <w:vAlign w:val="center"/>
          </w:tcPr>
          <w:p>
            <w:pPr>
              <w:jc w:val="center"/>
              <w:rPr>
                <w:rFonts w:ascii="宋体"/>
              </w:rPr>
            </w:pPr>
          </w:p>
        </w:tc>
        <w:tc>
          <w:tcPr>
            <w:tcW w:w="709" w:type="dxa"/>
            <w:vAlign w:val="center"/>
          </w:tcPr>
          <w:p>
            <w:pPr>
              <w:jc w:val="center"/>
              <w:rPr>
                <w:rFonts w:ascii="宋体"/>
              </w:rPr>
            </w:pPr>
            <w:r>
              <w:rPr>
                <w:rFonts w:hint="eastAsia" w:ascii="宋体"/>
              </w:rPr>
              <w:t>性别</w:t>
            </w:r>
          </w:p>
        </w:tc>
        <w:tc>
          <w:tcPr>
            <w:tcW w:w="708" w:type="dxa"/>
            <w:vAlign w:val="center"/>
          </w:tcPr>
          <w:p>
            <w:pPr>
              <w:rPr>
                <w:rFonts w:ascii="宋体"/>
              </w:rPr>
            </w:pPr>
          </w:p>
        </w:tc>
        <w:tc>
          <w:tcPr>
            <w:tcW w:w="851" w:type="dxa"/>
            <w:vAlign w:val="center"/>
          </w:tcPr>
          <w:p>
            <w:pPr>
              <w:jc w:val="center"/>
              <w:rPr>
                <w:rFonts w:ascii="宋体"/>
              </w:rPr>
            </w:pPr>
            <w:r>
              <w:rPr>
                <w:rFonts w:hint="eastAsia" w:ascii="宋体"/>
              </w:rPr>
              <w:t>民族</w:t>
            </w:r>
          </w:p>
        </w:tc>
        <w:tc>
          <w:tcPr>
            <w:tcW w:w="709" w:type="dxa"/>
            <w:vAlign w:val="center"/>
          </w:tcPr>
          <w:p>
            <w:pPr>
              <w:rPr>
                <w:rFonts w:ascii="宋体"/>
              </w:rPr>
            </w:pPr>
          </w:p>
        </w:tc>
        <w:tc>
          <w:tcPr>
            <w:tcW w:w="1275" w:type="dxa"/>
            <w:vAlign w:val="center"/>
          </w:tcPr>
          <w:p>
            <w:pPr>
              <w:jc w:val="center"/>
              <w:rPr>
                <w:rFonts w:ascii="宋体"/>
              </w:rPr>
            </w:pPr>
            <w:r>
              <w:rPr>
                <w:rFonts w:hint="eastAsia" w:ascii="宋体"/>
              </w:rPr>
              <w:t>出生年月</w:t>
            </w:r>
          </w:p>
        </w:tc>
        <w:tc>
          <w:tcPr>
            <w:tcW w:w="959" w:type="dxa"/>
          </w:tcPr>
          <w:p>
            <w:pPr>
              <w:rPr>
                <w:rFonts w:ascii="宋体"/>
              </w:rPr>
            </w:pPr>
          </w:p>
        </w:tc>
        <w:tc>
          <w:tcPr>
            <w:tcW w:w="1623" w:type="dxa"/>
            <w:vMerge w:val="restart"/>
            <w:vAlign w:val="center"/>
          </w:tcPr>
          <w:p>
            <w:pPr>
              <w:jc w:val="center"/>
              <w:rPr>
                <w:rFonts w:ascii="宋体"/>
              </w:rPr>
            </w:pPr>
            <w:r>
              <w:rPr>
                <w:rFonts w:hint="eastAsia" w:ascii="宋体"/>
              </w:rPr>
              <w:t>照</w:t>
            </w:r>
          </w:p>
          <w:p>
            <w:pPr>
              <w:jc w:val="center"/>
              <w:rPr>
                <w:rFonts w:ascii="宋体"/>
              </w:rPr>
            </w:pPr>
          </w:p>
          <w:p>
            <w:pPr>
              <w:jc w:val="center"/>
              <w:rPr>
                <w:rFonts w:ascii="宋体"/>
              </w:rPr>
            </w:pPr>
          </w:p>
          <w:p>
            <w:pPr>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Align w:val="center"/>
          </w:tcPr>
          <w:p>
            <w:pPr>
              <w:jc w:val="center"/>
              <w:rPr>
                <w:rFonts w:ascii="宋体"/>
              </w:rPr>
            </w:pPr>
            <w:r>
              <w:rPr>
                <w:rFonts w:hint="eastAsia" w:ascii="宋体"/>
              </w:rPr>
              <w:t>籍贯</w:t>
            </w:r>
          </w:p>
        </w:tc>
        <w:tc>
          <w:tcPr>
            <w:tcW w:w="1629" w:type="dxa"/>
            <w:vAlign w:val="center"/>
          </w:tcPr>
          <w:p>
            <w:pPr>
              <w:jc w:val="center"/>
              <w:rPr>
                <w:rFonts w:ascii="宋体"/>
              </w:rPr>
            </w:pPr>
          </w:p>
        </w:tc>
        <w:tc>
          <w:tcPr>
            <w:tcW w:w="709" w:type="dxa"/>
            <w:vAlign w:val="center"/>
          </w:tcPr>
          <w:p>
            <w:pPr>
              <w:jc w:val="center"/>
              <w:rPr>
                <w:rFonts w:ascii="宋体"/>
                <w:highlight w:val="yellow"/>
              </w:rPr>
            </w:pPr>
            <w:r>
              <w:rPr>
                <w:rFonts w:hint="eastAsia" w:ascii="宋体"/>
              </w:rPr>
              <w:t>婚否</w:t>
            </w:r>
          </w:p>
        </w:tc>
        <w:tc>
          <w:tcPr>
            <w:tcW w:w="708" w:type="dxa"/>
            <w:vAlign w:val="center"/>
          </w:tcPr>
          <w:p>
            <w:pPr>
              <w:jc w:val="center"/>
              <w:rPr>
                <w:rFonts w:ascii="宋体"/>
                <w:highlight w:val="yellow"/>
              </w:rPr>
            </w:pPr>
          </w:p>
        </w:tc>
        <w:tc>
          <w:tcPr>
            <w:tcW w:w="851" w:type="dxa"/>
            <w:vAlign w:val="center"/>
          </w:tcPr>
          <w:p>
            <w:pPr>
              <w:jc w:val="center"/>
              <w:rPr>
                <w:rFonts w:ascii="宋体"/>
              </w:rPr>
            </w:pPr>
            <w:r>
              <w:rPr>
                <w:rFonts w:hint="eastAsia" w:ascii="宋体"/>
              </w:rPr>
              <w:t>学历</w:t>
            </w:r>
          </w:p>
        </w:tc>
        <w:tc>
          <w:tcPr>
            <w:tcW w:w="709" w:type="dxa"/>
            <w:vAlign w:val="center"/>
          </w:tcPr>
          <w:p>
            <w:pPr>
              <w:jc w:val="center"/>
              <w:rPr>
                <w:rFonts w:ascii="宋体"/>
              </w:rPr>
            </w:pPr>
          </w:p>
        </w:tc>
        <w:tc>
          <w:tcPr>
            <w:tcW w:w="1275" w:type="dxa"/>
            <w:vAlign w:val="center"/>
          </w:tcPr>
          <w:p>
            <w:pPr>
              <w:jc w:val="center"/>
              <w:rPr>
                <w:rFonts w:ascii="宋体"/>
              </w:rPr>
            </w:pPr>
            <w:r>
              <w:rPr>
                <w:rFonts w:hint="eastAsia" w:ascii="宋体"/>
              </w:rPr>
              <w:t>政治面貌</w:t>
            </w:r>
          </w:p>
        </w:tc>
        <w:tc>
          <w:tcPr>
            <w:tcW w:w="959" w:type="dxa"/>
          </w:tcPr>
          <w:p>
            <w:pP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毕业院校</w:t>
            </w:r>
          </w:p>
        </w:tc>
        <w:tc>
          <w:tcPr>
            <w:tcW w:w="5211" w:type="dxa"/>
            <w:gridSpan w:val="6"/>
          </w:tcPr>
          <w:p>
            <w:pPr>
              <w:jc w:val="cente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所学专业及学位</w:t>
            </w:r>
          </w:p>
        </w:tc>
        <w:tc>
          <w:tcPr>
            <w:tcW w:w="5211" w:type="dxa"/>
            <w:gridSpan w:val="6"/>
          </w:tcPr>
          <w:p>
            <w:pPr>
              <w:jc w:val="center"/>
              <w:rPr>
                <w:rFonts w:ascii="宋体"/>
              </w:rPr>
            </w:pPr>
          </w:p>
        </w:tc>
        <w:tc>
          <w:tcPr>
            <w:tcW w:w="1623" w:type="dxa"/>
            <w:vMerge w:val="continue"/>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在现单位担任职务</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在现单位工作起止时间</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档案存放地点</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vAlign w:val="center"/>
          </w:tcPr>
          <w:p>
            <w:pPr>
              <w:jc w:val="center"/>
              <w:rPr>
                <w:rFonts w:ascii="宋体"/>
              </w:rPr>
            </w:pPr>
            <w:r>
              <w:rPr>
                <w:rFonts w:hint="eastAsia" w:ascii="宋体"/>
              </w:rPr>
              <w:t>户籍地址</w:t>
            </w:r>
          </w:p>
        </w:tc>
        <w:tc>
          <w:tcPr>
            <w:tcW w:w="6834" w:type="dxa"/>
            <w:gridSpan w:val="7"/>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6" w:hRule="atLeast"/>
        </w:trPr>
        <w:tc>
          <w:tcPr>
            <w:tcW w:w="720" w:type="dxa"/>
            <w:vAlign w:val="center"/>
          </w:tcPr>
          <w:p>
            <w:pPr>
              <w:jc w:val="center"/>
              <w:rPr>
                <w:rFonts w:ascii="宋体"/>
              </w:rPr>
            </w:pPr>
            <w:r>
              <w:rPr>
                <w:rFonts w:hint="eastAsia" w:ascii="宋体"/>
              </w:rPr>
              <w:t>工</w:t>
            </w:r>
          </w:p>
          <w:p>
            <w:pPr>
              <w:jc w:val="center"/>
              <w:rPr>
                <w:rFonts w:ascii="宋体"/>
              </w:rPr>
            </w:pPr>
            <w:r>
              <w:rPr>
                <w:rFonts w:hint="eastAsia" w:ascii="宋体"/>
              </w:rPr>
              <w:t>作</w:t>
            </w:r>
          </w:p>
          <w:p>
            <w:pPr>
              <w:jc w:val="center"/>
              <w:rPr>
                <w:rFonts w:ascii="宋体"/>
              </w:rPr>
            </w:pPr>
            <w:r>
              <w:rPr>
                <w:rFonts w:hint="eastAsia" w:ascii="宋体"/>
              </w:rPr>
              <w:t>经</w:t>
            </w:r>
          </w:p>
          <w:p>
            <w:pPr>
              <w:jc w:val="center"/>
              <w:rPr>
                <w:rFonts w:ascii="宋体"/>
              </w:rPr>
            </w:pPr>
            <w:r>
              <w:rPr>
                <w:rFonts w:hint="eastAsia" w:ascii="宋体"/>
              </w:rPr>
              <w:t>历</w:t>
            </w:r>
          </w:p>
        </w:tc>
        <w:tc>
          <w:tcPr>
            <w:tcW w:w="8463" w:type="dxa"/>
            <w:gridSpan w:val="8"/>
          </w:tcPr>
          <w:p>
            <w:pPr>
              <w:rPr>
                <w:rFonts w:ascii="宋体"/>
              </w:rPr>
            </w:pPr>
          </w:p>
          <w:p>
            <w:pPr>
              <w:rPr>
                <w:rFonts w:ascii="宋体"/>
              </w:rPr>
            </w:pPr>
          </w:p>
          <w:p>
            <w:pPr>
              <w:rPr>
                <w:rFonts w:ascii="宋体"/>
              </w:rPr>
            </w:pPr>
          </w:p>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0" w:hRule="atLeast"/>
        </w:trPr>
        <w:tc>
          <w:tcPr>
            <w:tcW w:w="9183" w:type="dxa"/>
            <w:gridSpan w:val="9"/>
            <w:vAlign w:val="center"/>
          </w:tcPr>
          <w:p>
            <w:pPr>
              <w:rPr>
                <w:rFonts w:ascii="宋体"/>
              </w:rPr>
            </w:pPr>
            <w:r>
              <w:rPr>
                <w:rFonts w:hint="eastAsia" w:ascii="宋体"/>
              </w:rPr>
              <w:t>所在单位党组织对考生在本单位工作期间思想、工作、学习、作风等方面的综合评价：</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r>
              <w:rPr>
                <w:rFonts w:hint="eastAsia" w:ascii="宋体"/>
              </w:rPr>
              <w:t xml:space="preserve">                                                    所在单位党组织签章</w:t>
            </w:r>
          </w:p>
          <w:p>
            <w:pPr>
              <w:rPr>
                <w:rFonts w:ascii="宋体"/>
              </w:rPr>
            </w:pPr>
            <w:r>
              <w:rPr>
                <w:rFonts w:hint="eastAsia" w:ascii="宋体"/>
              </w:rPr>
              <w:t xml:space="preserve">          负责人签字:                                  年   月   日</w:t>
            </w:r>
          </w:p>
          <w:p>
            <w:pPr>
              <w:rPr>
                <w:rFonts w:ascii="宋体"/>
              </w:rPr>
            </w:pPr>
            <w:r>
              <w:rPr>
                <w:rFonts w:hint="eastAsia" w:ascii="宋体"/>
              </w:rPr>
              <w:t xml:space="preserve">                                              </w:t>
            </w:r>
          </w:p>
        </w:tc>
      </w:tr>
    </w:tbl>
    <w:p>
      <w:pPr>
        <w:ind w:left="-540"/>
      </w:pPr>
      <w:r>
        <w:rPr>
          <w:rFonts w:hint="eastAsia"/>
        </w:rPr>
        <w:t xml:space="preserve">  填表说明：请填表人实事求是地填写，以免影响正常录用工作，未经单位签章此表无效。</w:t>
      </w:r>
    </w:p>
    <w:sectPr>
      <w:footerReference r:id="rId3" w:type="default"/>
      <w:pgSz w:w="11906" w:h="16838"/>
      <w:pgMar w:top="1701" w:right="1474" w:bottom="130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4"/>
          <w:jc w:val="cente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12</w:t>
        </w:r>
        <w:r>
          <w:rPr>
            <w:sz w:val="24"/>
            <w:szCs w:val="24"/>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03"/>
    <w:rsid w:val="00004BA8"/>
    <w:rsid w:val="00005150"/>
    <w:rsid w:val="00020BD2"/>
    <w:rsid w:val="00051D74"/>
    <w:rsid w:val="00056B94"/>
    <w:rsid w:val="000761E7"/>
    <w:rsid w:val="00085F66"/>
    <w:rsid w:val="00086C5B"/>
    <w:rsid w:val="000A1013"/>
    <w:rsid w:val="000B50F5"/>
    <w:rsid w:val="000C09BF"/>
    <w:rsid w:val="000C3C26"/>
    <w:rsid w:val="000C4E7D"/>
    <w:rsid w:val="000C7BAB"/>
    <w:rsid w:val="000D0351"/>
    <w:rsid w:val="000D3CEB"/>
    <w:rsid w:val="000D7F5F"/>
    <w:rsid w:val="000E58B2"/>
    <w:rsid w:val="000E58E8"/>
    <w:rsid w:val="0011523B"/>
    <w:rsid w:val="001339AC"/>
    <w:rsid w:val="00140669"/>
    <w:rsid w:val="00153575"/>
    <w:rsid w:val="0016365B"/>
    <w:rsid w:val="001655B0"/>
    <w:rsid w:val="00170697"/>
    <w:rsid w:val="00172A27"/>
    <w:rsid w:val="00190924"/>
    <w:rsid w:val="00190B58"/>
    <w:rsid w:val="00191A4F"/>
    <w:rsid w:val="00194CC6"/>
    <w:rsid w:val="00197701"/>
    <w:rsid w:val="001A0F80"/>
    <w:rsid w:val="001A23B0"/>
    <w:rsid w:val="001A244E"/>
    <w:rsid w:val="001B0D9E"/>
    <w:rsid w:val="001B1EE2"/>
    <w:rsid w:val="001B251C"/>
    <w:rsid w:val="001C1DB9"/>
    <w:rsid w:val="001D1314"/>
    <w:rsid w:val="001D3BB4"/>
    <w:rsid w:val="001D7747"/>
    <w:rsid w:val="001F41D5"/>
    <w:rsid w:val="001F442D"/>
    <w:rsid w:val="00200009"/>
    <w:rsid w:val="00203AAC"/>
    <w:rsid w:val="00205A39"/>
    <w:rsid w:val="00207D07"/>
    <w:rsid w:val="00236FBF"/>
    <w:rsid w:val="002427FA"/>
    <w:rsid w:val="00261E9D"/>
    <w:rsid w:val="002A30CB"/>
    <w:rsid w:val="002B6411"/>
    <w:rsid w:val="002E0289"/>
    <w:rsid w:val="002E2362"/>
    <w:rsid w:val="002E2859"/>
    <w:rsid w:val="002E43DA"/>
    <w:rsid w:val="00300729"/>
    <w:rsid w:val="00303B7C"/>
    <w:rsid w:val="0031428C"/>
    <w:rsid w:val="00324FF4"/>
    <w:rsid w:val="00332C9E"/>
    <w:rsid w:val="00340063"/>
    <w:rsid w:val="003405BD"/>
    <w:rsid w:val="003704EE"/>
    <w:rsid w:val="00395414"/>
    <w:rsid w:val="003956E3"/>
    <w:rsid w:val="003A25A3"/>
    <w:rsid w:val="003A25F7"/>
    <w:rsid w:val="003C0E76"/>
    <w:rsid w:val="003C75C6"/>
    <w:rsid w:val="003E4AB4"/>
    <w:rsid w:val="004344F2"/>
    <w:rsid w:val="00442B75"/>
    <w:rsid w:val="00460AE1"/>
    <w:rsid w:val="00466650"/>
    <w:rsid w:val="0048132C"/>
    <w:rsid w:val="00490640"/>
    <w:rsid w:val="004B3A91"/>
    <w:rsid w:val="004C248F"/>
    <w:rsid w:val="004C5817"/>
    <w:rsid w:val="004E5D38"/>
    <w:rsid w:val="005015CB"/>
    <w:rsid w:val="00532308"/>
    <w:rsid w:val="00541D67"/>
    <w:rsid w:val="005442CC"/>
    <w:rsid w:val="00546B54"/>
    <w:rsid w:val="00554DBF"/>
    <w:rsid w:val="00565E2B"/>
    <w:rsid w:val="00567C34"/>
    <w:rsid w:val="00580E96"/>
    <w:rsid w:val="00581C9A"/>
    <w:rsid w:val="00584C1D"/>
    <w:rsid w:val="005964AA"/>
    <w:rsid w:val="005E3081"/>
    <w:rsid w:val="005F12D4"/>
    <w:rsid w:val="005F58CE"/>
    <w:rsid w:val="00634804"/>
    <w:rsid w:val="006412FB"/>
    <w:rsid w:val="00642EB9"/>
    <w:rsid w:val="0065699B"/>
    <w:rsid w:val="00666A24"/>
    <w:rsid w:val="006802CB"/>
    <w:rsid w:val="00692658"/>
    <w:rsid w:val="006A2017"/>
    <w:rsid w:val="006D3C72"/>
    <w:rsid w:val="006D43E7"/>
    <w:rsid w:val="006F3754"/>
    <w:rsid w:val="00702002"/>
    <w:rsid w:val="00703E1B"/>
    <w:rsid w:val="00705E62"/>
    <w:rsid w:val="00713138"/>
    <w:rsid w:val="00714F5B"/>
    <w:rsid w:val="00723A1C"/>
    <w:rsid w:val="007332DE"/>
    <w:rsid w:val="007556D5"/>
    <w:rsid w:val="00755FC5"/>
    <w:rsid w:val="007A5BE8"/>
    <w:rsid w:val="007B0A23"/>
    <w:rsid w:val="007B770F"/>
    <w:rsid w:val="007D5F24"/>
    <w:rsid w:val="007E042C"/>
    <w:rsid w:val="007E7052"/>
    <w:rsid w:val="007E716D"/>
    <w:rsid w:val="00801532"/>
    <w:rsid w:val="008060FF"/>
    <w:rsid w:val="00832187"/>
    <w:rsid w:val="008517C8"/>
    <w:rsid w:val="00865544"/>
    <w:rsid w:val="0087228D"/>
    <w:rsid w:val="008A12FD"/>
    <w:rsid w:val="008C5DD8"/>
    <w:rsid w:val="008D2F36"/>
    <w:rsid w:val="008D7DF6"/>
    <w:rsid w:val="008F16BA"/>
    <w:rsid w:val="008F2DDD"/>
    <w:rsid w:val="0092240A"/>
    <w:rsid w:val="00935A73"/>
    <w:rsid w:val="009361FA"/>
    <w:rsid w:val="009534C1"/>
    <w:rsid w:val="00973123"/>
    <w:rsid w:val="00983D4A"/>
    <w:rsid w:val="00997777"/>
    <w:rsid w:val="009C19AF"/>
    <w:rsid w:val="00A217CB"/>
    <w:rsid w:val="00A2309B"/>
    <w:rsid w:val="00A30D45"/>
    <w:rsid w:val="00A36C41"/>
    <w:rsid w:val="00A47E17"/>
    <w:rsid w:val="00A57995"/>
    <w:rsid w:val="00A57A68"/>
    <w:rsid w:val="00A61FCA"/>
    <w:rsid w:val="00A85E83"/>
    <w:rsid w:val="00AB5392"/>
    <w:rsid w:val="00AB57FA"/>
    <w:rsid w:val="00AC26B4"/>
    <w:rsid w:val="00B00FF7"/>
    <w:rsid w:val="00B40B7F"/>
    <w:rsid w:val="00B544F7"/>
    <w:rsid w:val="00B71767"/>
    <w:rsid w:val="00B9683A"/>
    <w:rsid w:val="00BC356B"/>
    <w:rsid w:val="00BD0A73"/>
    <w:rsid w:val="00BD19CA"/>
    <w:rsid w:val="00BD517E"/>
    <w:rsid w:val="00BD53C4"/>
    <w:rsid w:val="00BE7F47"/>
    <w:rsid w:val="00C14094"/>
    <w:rsid w:val="00C14379"/>
    <w:rsid w:val="00C30478"/>
    <w:rsid w:val="00C70443"/>
    <w:rsid w:val="00C715F7"/>
    <w:rsid w:val="00C748FB"/>
    <w:rsid w:val="00C97F63"/>
    <w:rsid w:val="00CA5064"/>
    <w:rsid w:val="00CB5219"/>
    <w:rsid w:val="00CC00C0"/>
    <w:rsid w:val="00CC5576"/>
    <w:rsid w:val="00CD1DE8"/>
    <w:rsid w:val="00CD2131"/>
    <w:rsid w:val="00CD385E"/>
    <w:rsid w:val="00CD76FC"/>
    <w:rsid w:val="00D05164"/>
    <w:rsid w:val="00D05323"/>
    <w:rsid w:val="00D13773"/>
    <w:rsid w:val="00D2217F"/>
    <w:rsid w:val="00D258CF"/>
    <w:rsid w:val="00D3637F"/>
    <w:rsid w:val="00D41148"/>
    <w:rsid w:val="00D419A8"/>
    <w:rsid w:val="00D43EFD"/>
    <w:rsid w:val="00D52152"/>
    <w:rsid w:val="00D615ED"/>
    <w:rsid w:val="00D76C5F"/>
    <w:rsid w:val="00D77209"/>
    <w:rsid w:val="00D80F38"/>
    <w:rsid w:val="00D84B0C"/>
    <w:rsid w:val="00D96BDB"/>
    <w:rsid w:val="00DC4BE5"/>
    <w:rsid w:val="00DD11F8"/>
    <w:rsid w:val="00DE5DA3"/>
    <w:rsid w:val="00E351A7"/>
    <w:rsid w:val="00E42A0C"/>
    <w:rsid w:val="00E629CF"/>
    <w:rsid w:val="00E73ED3"/>
    <w:rsid w:val="00E7612F"/>
    <w:rsid w:val="00E8788F"/>
    <w:rsid w:val="00E879F4"/>
    <w:rsid w:val="00EB5787"/>
    <w:rsid w:val="00ED5CE5"/>
    <w:rsid w:val="00EF09AE"/>
    <w:rsid w:val="00EF285F"/>
    <w:rsid w:val="00F01447"/>
    <w:rsid w:val="00F071EB"/>
    <w:rsid w:val="00F166DA"/>
    <w:rsid w:val="00F21733"/>
    <w:rsid w:val="00F30326"/>
    <w:rsid w:val="00F32568"/>
    <w:rsid w:val="00F34095"/>
    <w:rsid w:val="00F611E9"/>
    <w:rsid w:val="00F857BA"/>
    <w:rsid w:val="00F95BAE"/>
    <w:rsid w:val="00FC20AB"/>
    <w:rsid w:val="00FE6E17"/>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BF0CDC"/>
    <w:rsid w:val="27D55CE6"/>
    <w:rsid w:val="2A3235C6"/>
    <w:rsid w:val="2A7740BB"/>
    <w:rsid w:val="2B195E43"/>
    <w:rsid w:val="2B6A4948"/>
    <w:rsid w:val="2C5F615A"/>
    <w:rsid w:val="2E5E5C1F"/>
    <w:rsid w:val="2E8C546A"/>
    <w:rsid w:val="303809A8"/>
    <w:rsid w:val="30C70618"/>
    <w:rsid w:val="3389601C"/>
    <w:rsid w:val="36F7313C"/>
    <w:rsid w:val="38631313"/>
    <w:rsid w:val="38A72D01"/>
    <w:rsid w:val="38FBCEEE"/>
    <w:rsid w:val="3A5369BF"/>
    <w:rsid w:val="3A900623"/>
    <w:rsid w:val="3AA70248"/>
    <w:rsid w:val="3ABD23EC"/>
    <w:rsid w:val="3EE21837"/>
    <w:rsid w:val="419A3FAE"/>
    <w:rsid w:val="41DF121F"/>
    <w:rsid w:val="45267D82"/>
    <w:rsid w:val="46A55C75"/>
    <w:rsid w:val="47ED3A0E"/>
    <w:rsid w:val="48B91E5D"/>
    <w:rsid w:val="4A7D0844"/>
    <w:rsid w:val="4B162FC1"/>
    <w:rsid w:val="4EC933D2"/>
    <w:rsid w:val="4F2B4370"/>
    <w:rsid w:val="4F6F5245"/>
    <w:rsid w:val="51E31065"/>
    <w:rsid w:val="5217023B"/>
    <w:rsid w:val="559D2106"/>
    <w:rsid w:val="57E035B9"/>
    <w:rsid w:val="591C553F"/>
    <w:rsid w:val="5AFB018E"/>
    <w:rsid w:val="5BE76CD7"/>
    <w:rsid w:val="5C0A0595"/>
    <w:rsid w:val="5FEFDDD2"/>
    <w:rsid w:val="6277079A"/>
    <w:rsid w:val="64AF38BD"/>
    <w:rsid w:val="66A9277E"/>
    <w:rsid w:val="687142E8"/>
    <w:rsid w:val="69F3315F"/>
    <w:rsid w:val="6CB23063"/>
    <w:rsid w:val="6F416B95"/>
    <w:rsid w:val="75DDDEAD"/>
    <w:rsid w:val="760E5F3E"/>
    <w:rsid w:val="78B6041B"/>
    <w:rsid w:val="79D85F74"/>
    <w:rsid w:val="7AB855E2"/>
    <w:rsid w:val="7AC65BFC"/>
    <w:rsid w:val="7D761C62"/>
    <w:rsid w:val="7FBADB28"/>
    <w:rsid w:val="93DF0FF6"/>
    <w:rsid w:val="BFDF57F4"/>
    <w:rsid w:val="BFE6B046"/>
    <w:rsid w:val="DF2DA7BE"/>
    <w:rsid w:val="DFAFA9F0"/>
    <w:rsid w:val="DFF77299"/>
    <w:rsid w:val="E7972D9E"/>
    <w:rsid w:val="FCBB8E0A"/>
    <w:rsid w:val="FDFB1150"/>
    <w:rsid w:val="FEDF042B"/>
    <w:rsid w:val="FFECB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640" w:firstLineChars="200"/>
    </w:pPr>
    <w:rPr>
      <w:rFonts w:eastAsia="黑体"/>
      <w:sz w:val="32"/>
      <w:szCs w:val="24"/>
    </w:rPr>
  </w:style>
  <w:style w:type="paragraph" w:styleId="3">
    <w:name w:val="Balloon Text"/>
    <w:basedOn w:val="1"/>
    <w:link w:val="11"/>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正文文本缩进 Char"/>
    <w:basedOn w:val="7"/>
    <w:link w:val="2"/>
    <w:qFormat/>
    <w:uiPriority w:val="0"/>
    <w:rPr>
      <w:rFonts w:eastAsia="黑体"/>
      <w:kern w:val="2"/>
      <w:sz w:val="32"/>
      <w:szCs w:val="24"/>
    </w:rPr>
  </w:style>
  <w:style w:type="character" w:customStyle="1" w:styleId="10">
    <w:name w:val="页脚 Char"/>
    <w:basedOn w:val="7"/>
    <w:link w:val="4"/>
    <w:qFormat/>
    <w:uiPriority w:val="99"/>
    <w:rPr>
      <w:kern w:val="2"/>
      <w:sz w:val="18"/>
    </w:rPr>
  </w:style>
  <w:style w:type="character" w:customStyle="1" w:styleId="11">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12</Pages>
  <Words>802</Words>
  <Characters>4577</Characters>
  <Lines>38</Lines>
  <Paragraphs>10</Paragraphs>
  <TotalTime>7</TotalTime>
  <ScaleCrop>false</ScaleCrop>
  <LinksUpToDate>false</LinksUpToDate>
  <CharactersWithSpaces>5369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2022-06-15T10:40:00Z</dcterms:created>
  <dc:creator>微软中国</dc:creator>
  <cp:lastModifiedBy>kylin</cp:lastModifiedBy>
  <cp:lastPrinted>2022-06-14T09:21:00Z</cp:lastPrinted>
  <dcterms:modified xsi:type="dcterms:W3CDTF">2022-06-10T14:06:31Z</dcterms:modified>
  <dc:title>人力资源和社会保障部机关2015年录用公务员面试公告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