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520" w:lineRule="exact"/>
        <w:jc w:val="center"/>
        <w:rPr>
          <w:rFonts w:hint="eastAsia" w:ascii="方正小标宋_GBK" w:eastAsia="方正小标宋_GBK" w:hAnsiTheme="minorEastAsia"/>
          <w:bCs/>
          <w:spacing w:val="-4"/>
          <w:sz w:val="40"/>
          <w:szCs w:val="44"/>
        </w:rPr>
      </w:pPr>
      <w:r>
        <w:rPr>
          <w:rFonts w:hint="eastAsia" w:ascii="方正小标宋_GBK" w:eastAsia="方正小标宋_GBK" w:hAnsiTheme="minorEastAsia"/>
          <w:bCs/>
          <w:spacing w:val="-4"/>
          <w:sz w:val="40"/>
          <w:szCs w:val="44"/>
        </w:rPr>
        <w:t>国家统计局山东调查总队202</w:t>
      </w:r>
      <w:r>
        <w:rPr>
          <w:rFonts w:ascii="方正小标宋_GBK" w:eastAsia="方正小标宋_GBK" w:hAnsiTheme="minorEastAsia"/>
          <w:bCs/>
          <w:spacing w:val="-4"/>
          <w:sz w:val="40"/>
          <w:szCs w:val="44"/>
        </w:rPr>
        <w:t>2</w:t>
      </w:r>
      <w:r>
        <w:rPr>
          <w:rFonts w:hint="eastAsia" w:ascii="方正小标宋_GBK" w:eastAsia="方正小标宋_GBK" w:hAnsiTheme="minorEastAsia"/>
          <w:bCs/>
          <w:spacing w:val="-4"/>
          <w:sz w:val="40"/>
          <w:szCs w:val="44"/>
        </w:rPr>
        <w:t>年度</w:t>
      </w:r>
    </w:p>
    <w:p>
      <w:pPr>
        <w:shd w:val="solid" w:color="FFFFFF" w:fill="auto"/>
        <w:autoSpaceDN w:val="0"/>
        <w:spacing w:line="520" w:lineRule="exact"/>
        <w:jc w:val="center"/>
        <w:rPr>
          <w:rFonts w:ascii="方正小标宋_GBK" w:eastAsia="方正小标宋_GBK" w:hAnsiTheme="minorEastAsia"/>
          <w:bCs/>
          <w:sz w:val="40"/>
          <w:szCs w:val="44"/>
          <w:shd w:val="clear" w:color="auto" w:fill="FFFFFF"/>
        </w:rPr>
      </w:pPr>
      <w:r>
        <w:rPr>
          <w:rFonts w:hint="eastAsia" w:ascii="方正小标宋_GBK" w:eastAsia="方正小标宋_GBK" w:hAnsiTheme="minorEastAsia"/>
          <w:bCs/>
          <w:sz w:val="40"/>
          <w:szCs w:val="44"/>
          <w:shd w:val="clear" w:color="auto" w:fill="FFFFFF"/>
        </w:rPr>
        <w:t>考试录用公务员面试</w:t>
      </w:r>
      <w:r>
        <w:rPr>
          <w:rFonts w:hint="eastAsia" w:ascii="方正小标宋_GBK" w:eastAsia="方正小标宋_GBK" w:hAnsiTheme="minorEastAsia"/>
          <w:bCs/>
          <w:sz w:val="40"/>
          <w:szCs w:val="44"/>
          <w:shd w:val="clear" w:color="auto" w:fill="FFFFFF"/>
          <w:lang w:eastAsia="zh-CN"/>
        </w:rPr>
        <w:t>补充</w:t>
      </w:r>
      <w:r>
        <w:rPr>
          <w:rFonts w:hint="eastAsia" w:ascii="方正小标宋_GBK" w:eastAsia="方正小标宋_GBK" w:hAnsiTheme="minorEastAsia"/>
          <w:bCs/>
          <w:sz w:val="40"/>
          <w:szCs w:val="44"/>
          <w:shd w:val="clear" w:color="auto" w:fill="FFFFFF"/>
        </w:rPr>
        <w:t>公告</w:t>
      </w:r>
    </w:p>
    <w:p>
      <w:pPr>
        <w:shd w:val="solid" w:color="FFFFFF" w:fill="auto"/>
        <w:autoSpaceDN w:val="0"/>
        <w:spacing w:line="200" w:lineRule="exact"/>
        <w:ind w:firstLine="641"/>
        <w:rPr>
          <w:rFonts w:eastAsia="仿宋_GB2312"/>
          <w:sz w:val="32"/>
          <w:szCs w:val="32"/>
          <w:shd w:val="clear" w:color="auto" w:fill="FFFFFF"/>
        </w:rPr>
      </w:pPr>
    </w:p>
    <w:p>
      <w:pPr>
        <w:shd w:val="solid" w:color="FFFFFF" w:fill="auto"/>
        <w:autoSpaceDN w:val="0"/>
        <w:spacing w:line="520" w:lineRule="exact"/>
        <w:rPr>
          <w:rFonts w:hint="eastAsia" w:eastAsia="仿宋_GB2312"/>
          <w:sz w:val="32"/>
          <w:szCs w:val="32"/>
        </w:rPr>
      </w:pPr>
    </w:p>
    <w:p>
      <w:pPr>
        <w:shd w:val="solid" w:color="FFFFFF" w:fill="auto"/>
        <w:autoSpaceDN w:val="0"/>
        <w:spacing w:line="520" w:lineRule="exact"/>
        <w:rPr>
          <w:rFonts w:eastAsia="仿宋_GB2312"/>
          <w:sz w:val="32"/>
          <w:szCs w:val="32"/>
          <w:shd w:val="clear" w:color="auto" w:fill="FFFFFF"/>
        </w:rPr>
      </w:pPr>
      <w:r>
        <w:rPr>
          <w:rFonts w:hint="eastAsia" w:eastAsia="仿宋_GB2312"/>
          <w:sz w:val="32"/>
          <w:szCs w:val="32"/>
        </w:rPr>
        <w:t xml:space="preserve">    </w:t>
      </w:r>
      <w:r>
        <w:rPr>
          <w:rFonts w:hint="eastAsia" w:ascii="仿宋_GB2312" w:eastAsia="仿宋_GB2312"/>
          <w:sz w:val="32"/>
          <w:szCs w:val="32"/>
        </w:rPr>
        <w:t>根据公务员法和公务员录用有关规定</w:t>
      </w:r>
      <w:r>
        <w:rPr>
          <w:rFonts w:hint="eastAsia" w:ascii="仿宋_GB2312" w:eastAsia="仿宋_GB2312"/>
          <w:sz w:val="32"/>
          <w:szCs w:val="32"/>
          <w:shd w:val="clear" w:color="auto" w:fill="FFFFFF"/>
        </w:rPr>
        <w:t>，现就202</w:t>
      </w:r>
      <w:r>
        <w:rPr>
          <w:rFonts w:ascii="仿宋_GB2312" w:eastAsia="仿宋_GB2312"/>
          <w:sz w:val="32"/>
          <w:szCs w:val="32"/>
          <w:shd w:val="clear" w:color="auto" w:fill="FFFFFF"/>
        </w:rPr>
        <w:t>2</w:t>
      </w:r>
      <w:r>
        <w:rPr>
          <w:rFonts w:hint="eastAsia" w:ascii="仿宋_GB2312" w:eastAsia="仿宋_GB2312"/>
          <w:sz w:val="32"/>
          <w:szCs w:val="32"/>
          <w:shd w:val="clear" w:color="auto" w:fill="FFFFFF"/>
        </w:rPr>
        <w:t>年度国家统计局</w:t>
      </w:r>
      <w:r>
        <w:rPr>
          <w:rFonts w:hint="eastAsia" w:ascii="仿宋_GB2312" w:eastAsia="仿宋_GB2312"/>
          <w:bCs/>
          <w:spacing w:val="-4"/>
          <w:sz w:val="32"/>
          <w:szCs w:val="32"/>
        </w:rPr>
        <w:t>山东调查总队</w:t>
      </w:r>
      <w:r>
        <w:rPr>
          <w:rFonts w:hint="eastAsia" w:ascii="仿宋_GB2312" w:eastAsia="仿宋_GB2312"/>
          <w:sz w:val="32"/>
          <w:szCs w:val="32"/>
          <w:shd w:val="clear" w:color="auto" w:fill="FFFFFF"/>
        </w:rPr>
        <w:t>考试录用</w:t>
      </w:r>
      <w:r>
        <w:rPr>
          <w:rFonts w:eastAsia="仿宋_GB2312"/>
          <w:sz w:val="32"/>
          <w:szCs w:val="32"/>
          <w:shd w:val="clear" w:color="auto" w:fill="FFFFFF"/>
        </w:rPr>
        <w:t>公务员面试有关事宜通知如下：</w:t>
      </w:r>
    </w:p>
    <w:p>
      <w:pPr>
        <w:shd w:val="solid" w:color="FFFFFF" w:fill="auto"/>
        <w:autoSpaceDN w:val="0"/>
        <w:spacing w:line="600" w:lineRule="exact"/>
        <w:ind w:left="1363" w:hanging="720"/>
        <w:rPr>
          <w:sz w:val="32"/>
          <w:szCs w:val="32"/>
          <w:shd w:val="clear" w:color="auto" w:fill="FFFFFF"/>
        </w:rPr>
      </w:pPr>
      <w:r>
        <w:rPr>
          <w:rFonts w:eastAsia="黑体"/>
          <w:sz w:val="32"/>
          <w:szCs w:val="32"/>
          <w:shd w:val="clear" w:color="auto" w:fill="FFFFFF"/>
        </w:rPr>
        <w:t>一、面试名单</w:t>
      </w:r>
    </w:p>
    <w:tbl>
      <w:tblPr>
        <w:tblStyle w:val="6"/>
        <w:tblW w:w="8480" w:type="dxa"/>
        <w:tblInd w:w="0" w:type="dxa"/>
        <w:tblLayout w:type="autofit"/>
        <w:tblCellMar>
          <w:top w:w="0" w:type="dxa"/>
          <w:left w:w="108" w:type="dxa"/>
          <w:bottom w:w="0" w:type="dxa"/>
          <w:right w:w="108" w:type="dxa"/>
        </w:tblCellMar>
      </w:tblPr>
      <w:tblGrid>
        <w:gridCol w:w="2480"/>
        <w:gridCol w:w="1000"/>
        <w:gridCol w:w="1040"/>
        <w:gridCol w:w="1760"/>
        <w:gridCol w:w="1160"/>
        <w:gridCol w:w="1040"/>
      </w:tblGrid>
      <w:tr>
        <w:tblPrEx>
          <w:tblCellMar>
            <w:top w:w="0" w:type="dxa"/>
            <w:left w:w="108" w:type="dxa"/>
            <w:bottom w:w="0" w:type="dxa"/>
            <w:right w:w="108" w:type="dxa"/>
          </w:tblCellMar>
        </w:tblPrEx>
        <w:trPr>
          <w:trHeight w:val="1117" w:hRule="atLeast"/>
        </w:trPr>
        <w:tc>
          <w:tcPr>
            <w:tcW w:w="24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职位名称及代码</w:t>
            </w:r>
          </w:p>
        </w:tc>
        <w:tc>
          <w:tcPr>
            <w:tcW w:w="10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进入</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面试</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最低</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分数</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姓名</w:t>
            </w:r>
          </w:p>
        </w:tc>
        <w:tc>
          <w:tcPr>
            <w:tcW w:w="176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准考证号</w:t>
            </w:r>
          </w:p>
        </w:tc>
        <w:tc>
          <w:tcPr>
            <w:tcW w:w="116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面试时间</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 注</w:t>
            </w:r>
          </w:p>
        </w:tc>
      </w:tr>
      <w:tr>
        <w:trPr>
          <w:trHeight w:val="600" w:hRule="atLeast"/>
        </w:trPr>
        <w:tc>
          <w:tcPr>
            <w:tcW w:w="24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山东调查总队业务处室一级主任科员及以下（1）（400110115001）</w:t>
            </w: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116.8</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杜欣静</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135111051200626</w:t>
            </w:r>
          </w:p>
        </w:tc>
        <w:tc>
          <w:tcPr>
            <w:tcW w:w="11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王凯</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135112011901003</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穆玉佩</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135113010301325</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陈利清</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135137010101116</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徐茂茂</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135137010101310</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房晓婷</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135137010303821</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王晨</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135137010400617</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成珂</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135137030200226</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陈亮</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135137030202009</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姚瑶</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135137030202227</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姜奕玖</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135137060100316</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刘钰</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135137080102706</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郑杰</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135137090100629</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刘咏春</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135137090104126</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朱连芹</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135137090104708</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24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山东调查总队业务处室一级主任科员及以下（2）（400110115002）</w:t>
            </w:r>
          </w:p>
        </w:tc>
        <w:tc>
          <w:tcPr>
            <w:tcW w:w="10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120.1</w:t>
            </w:r>
          </w:p>
        </w:tc>
        <w:tc>
          <w:tcPr>
            <w:tcW w:w="10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李智</w:t>
            </w:r>
          </w:p>
        </w:tc>
        <w:tc>
          <w:tcPr>
            <w:tcW w:w="17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135132010201919</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宋佳杰</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135137010100803</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齐继薇</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135137010101911</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王延英</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135137010200226</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鲁俊一</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135137010201803</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李园园</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135137010302923</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徐飞鸿</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135137010303511</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王焱</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135137010304414</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郑晓彤</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135137010502208</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宋娟</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135137010503222</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韩蒙荫</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135137020104022</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李靖宇</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135137030102218</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苑申</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135137030200607</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董晓</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135137090101117</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24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青岛调查队业务处室一级主任科员及以下（400110115003）</w:t>
            </w:r>
          </w:p>
        </w:tc>
        <w:tc>
          <w:tcPr>
            <w:tcW w:w="10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119.9</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王梦洁</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135137020101027</w:t>
            </w:r>
          </w:p>
        </w:tc>
        <w:tc>
          <w:tcPr>
            <w:tcW w:w="11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600" w:hRule="atLeast"/>
        </w:trPr>
        <w:tc>
          <w:tcPr>
            <w:tcW w:w="2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邓小菲</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135137020101418</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胡潇</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135137020105614</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600" w:hRule="atLeast"/>
        </w:trPr>
        <w:tc>
          <w:tcPr>
            <w:tcW w:w="24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枣庄调查队业务科室一级科员（400110115005）</w:t>
            </w: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126.1</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应梓健</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135233100101929</w:t>
            </w:r>
          </w:p>
        </w:tc>
        <w:tc>
          <w:tcPr>
            <w:tcW w:w="11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闫琛</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135237080201926</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吕亮</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135237090300304</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24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烟台调查队业务科室一级科员（400110115006）</w:t>
            </w:r>
          </w:p>
        </w:tc>
        <w:tc>
          <w:tcPr>
            <w:tcW w:w="10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128.5</w:t>
            </w:r>
          </w:p>
        </w:tc>
        <w:tc>
          <w:tcPr>
            <w:tcW w:w="10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隋佳耘</w:t>
            </w:r>
          </w:p>
        </w:tc>
        <w:tc>
          <w:tcPr>
            <w:tcW w:w="17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135237010701323</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刘美驿</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135237060200826</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24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潍坊调查队业务科室一级科员（400110115008）</w:t>
            </w:r>
          </w:p>
        </w:tc>
        <w:tc>
          <w:tcPr>
            <w:tcW w:w="10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120.7</w:t>
            </w:r>
          </w:p>
        </w:tc>
        <w:tc>
          <w:tcPr>
            <w:tcW w:w="10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王建辉</w:t>
            </w:r>
          </w:p>
        </w:tc>
        <w:tc>
          <w:tcPr>
            <w:tcW w:w="17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135237020202305</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赵千雪</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135237020203202</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冯观正</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135237080200229</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600" w:hRule="atLeast"/>
        </w:trPr>
        <w:tc>
          <w:tcPr>
            <w:tcW w:w="24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济宁调查队综合科室一级科员（400110115009）</w:t>
            </w: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126.4</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王雪燕</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135233011205114</w:t>
            </w:r>
          </w:p>
        </w:tc>
        <w:tc>
          <w:tcPr>
            <w:tcW w:w="11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刘晓琛</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135237080201222</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姚望</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135237080202615</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24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威海调查队业务科室一级科员（400110115012）</w:t>
            </w: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127.4</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刘文豪</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135237020204820</w:t>
            </w:r>
          </w:p>
        </w:tc>
        <w:tc>
          <w:tcPr>
            <w:tcW w:w="11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于梦菡</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135237060200615</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慈煜淞</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135237060202316</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734" w:hRule="atLeast"/>
        </w:trPr>
        <w:tc>
          <w:tcPr>
            <w:tcW w:w="24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莱芜调查队业务科室一级科员（400110115015）</w:t>
            </w:r>
          </w:p>
        </w:tc>
        <w:tc>
          <w:tcPr>
            <w:tcW w:w="1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106.4</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王春义</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135212012900822</w:t>
            </w:r>
          </w:p>
        </w:tc>
        <w:tc>
          <w:tcPr>
            <w:tcW w:w="11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02" w:hRule="atLeast"/>
        </w:trPr>
        <w:tc>
          <w:tcPr>
            <w:tcW w:w="24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滨州调查队业务科室一级科员（400110115019）</w:t>
            </w:r>
          </w:p>
        </w:tc>
        <w:tc>
          <w:tcPr>
            <w:tcW w:w="1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117</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查代星</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135236073104210</w:t>
            </w:r>
          </w:p>
        </w:tc>
        <w:tc>
          <w:tcPr>
            <w:tcW w:w="11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698" w:hRule="atLeast"/>
        </w:trPr>
        <w:tc>
          <w:tcPr>
            <w:tcW w:w="24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菏泽调查队综合科室一级科员（400110115021）</w:t>
            </w:r>
          </w:p>
        </w:tc>
        <w:tc>
          <w:tcPr>
            <w:tcW w:w="1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110</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吴俊华</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135237080202226</w:t>
            </w:r>
          </w:p>
        </w:tc>
        <w:tc>
          <w:tcPr>
            <w:tcW w:w="11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24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济阳调查队一级科员（400110115023）</w:t>
            </w: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129.9</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王春丽</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135237090200318</w:t>
            </w:r>
          </w:p>
        </w:tc>
        <w:tc>
          <w:tcPr>
            <w:tcW w:w="11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张德灵</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135237090201101</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王旭昌</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135237090202923</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600" w:hRule="atLeast"/>
        </w:trPr>
        <w:tc>
          <w:tcPr>
            <w:tcW w:w="24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莱西调查队一级科员（400110115025）</w:t>
            </w: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100.1</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尚俊杰</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135233020405201</w:t>
            </w:r>
          </w:p>
        </w:tc>
        <w:tc>
          <w:tcPr>
            <w:tcW w:w="11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陈白璐</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135237020206412</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袁新尧</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135237030301724</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700" w:hRule="atLeast"/>
        </w:trPr>
        <w:tc>
          <w:tcPr>
            <w:tcW w:w="24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滕州调查队一级科员（400110115027）</w:t>
            </w: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128.4</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屈超</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135237080200325</w:t>
            </w:r>
          </w:p>
        </w:tc>
        <w:tc>
          <w:tcPr>
            <w:tcW w:w="11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667"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李金哲</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135237080203028</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734"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禹文</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135237090202308</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558" w:hRule="atLeast"/>
        </w:trPr>
        <w:tc>
          <w:tcPr>
            <w:tcW w:w="24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青州调查队一级科员（400110115028）</w:t>
            </w:r>
          </w:p>
        </w:tc>
        <w:tc>
          <w:tcPr>
            <w:tcW w:w="10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114.3</w:t>
            </w:r>
          </w:p>
        </w:tc>
        <w:tc>
          <w:tcPr>
            <w:tcW w:w="10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段益迈</w:t>
            </w:r>
          </w:p>
        </w:tc>
        <w:tc>
          <w:tcPr>
            <w:tcW w:w="17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135211196300305</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52"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王正一</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135237030400508</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574"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王玉群</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135237080204813</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53" w:hRule="atLeast"/>
        </w:trPr>
        <w:tc>
          <w:tcPr>
            <w:tcW w:w="24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文登调查队一级科员（400110115033）</w:t>
            </w: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116.1</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牛宇轩</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135213010803410</w:t>
            </w:r>
          </w:p>
        </w:tc>
        <w:tc>
          <w:tcPr>
            <w:tcW w:w="11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547"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部衣举</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135237060201910</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67"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王佳腾</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135237090301107</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549" w:hRule="atLeast"/>
        </w:trPr>
        <w:tc>
          <w:tcPr>
            <w:tcW w:w="24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沾化调查队一级科员（400110115037）</w:t>
            </w: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122.5</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秘晓杨</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135237011001611</w:t>
            </w:r>
          </w:p>
        </w:tc>
        <w:tc>
          <w:tcPr>
            <w:tcW w:w="11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57"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王明君</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135237030400501</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565"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李传伟</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135265013802002</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45" w:hRule="atLeast"/>
        </w:trPr>
        <w:tc>
          <w:tcPr>
            <w:tcW w:w="24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邹平调查队一级科员（400110115038）</w:t>
            </w: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125.1</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陈新</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135237030301127</w:t>
            </w:r>
          </w:p>
        </w:tc>
        <w:tc>
          <w:tcPr>
            <w:tcW w:w="11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553"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尚前</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135237090200202</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75"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韩龙</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135237090200720</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555" w:hRule="atLeast"/>
        </w:trPr>
        <w:tc>
          <w:tcPr>
            <w:tcW w:w="24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鄄城调查队一级科员（400110115041）</w:t>
            </w:r>
          </w:p>
        </w:tc>
        <w:tc>
          <w:tcPr>
            <w:tcW w:w="10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113.3</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郗洪民</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135237010601316</w:t>
            </w:r>
          </w:p>
        </w:tc>
        <w:tc>
          <w:tcPr>
            <w:tcW w:w="11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9" w:hRule="atLeast"/>
        </w:trPr>
        <w:tc>
          <w:tcPr>
            <w:tcW w:w="2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张旭之</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135237010801102</w:t>
            </w: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557" w:hRule="atLeast"/>
        </w:trPr>
        <w:tc>
          <w:tcPr>
            <w:tcW w:w="2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王闯</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135237020205310</w:t>
            </w: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51" w:hRule="atLeast"/>
        </w:trPr>
        <w:tc>
          <w:tcPr>
            <w:tcW w:w="2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刘天宇</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135237090301801</w:t>
            </w: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573" w:hRule="atLeast"/>
        </w:trPr>
        <w:tc>
          <w:tcPr>
            <w:tcW w:w="2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武洋</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135251000503924</w:t>
            </w: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53" w:hRule="atLeast"/>
        </w:trPr>
        <w:tc>
          <w:tcPr>
            <w:tcW w:w="2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张锦锦</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135261011204916</w:t>
            </w: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600" w:hRule="atLeast"/>
        </w:trPr>
        <w:tc>
          <w:tcPr>
            <w:tcW w:w="24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淄博调查队业务科室一级科员（400110115004）</w:t>
            </w: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122</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周舟</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135232010802927</w:t>
            </w:r>
          </w:p>
        </w:tc>
        <w:tc>
          <w:tcPr>
            <w:tcW w:w="11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王睿</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135232090105002</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朱浩源</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135232090105501</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李小琦</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135237010802402</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岳梓坤</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135237020203528</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李鹏飞</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135237080203111</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558" w:hRule="atLeast"/>
        </w:trPr>
        <w:tc>
          <w:tcPr>
            <w:tcW w:w="24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潍坊调查队综合科室一级科员（400110115007）</w:t>
            </w:r>
          </w:p>
        </w:tc>
        <w:tc>
          <w:tcPr>
            <w:tcW w:w="10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120.4</w:t>
            </w:r>
          </w:p>
        </w:tc>
        <w:tc>
          <w:tcPr>
            <w:tcW w:w="10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李巍</w:t>
            </w:r>
          </w:p>
        </w:tc>
        <w:tc>
          <w:tcPr>
            <w:tcW w:w="17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135237010600509</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52"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季传英</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135237011001714</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574"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刘润昊</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135237030303019</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53"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潘星宇</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135237030400622</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547" w:hRule="atLeast"/>
        </w:trPr>
        <w:tc>
          <w:tcPr>
            <w:tcW w:w="24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威海调查队业务科室四级主任科员（400110115011）</w:t>
            </w: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106.3</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王文君</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135237060202523</w:t>
            </w:r>
          </w:p>
        </w:tc>
        <w:tc>
          <w:tcPr>
            <w:tcW w:w="11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55"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张秀举</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135237060203017</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549" w:hRule="atLeast"/>
        </w:trPr>
        <w:tc>
          <w:tcPr>
            <w:tcW w:w="24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威海调查队综合科室一级科员（400110115013）</w:t>
            </w:r>
          </w:p>
        </w:tc>
        <w:tc>
          <w:tcPr>
            <w:tcW w:w="1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111.4</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苗蕾</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135237060201102</w:t>
            </w:r>
          </w:p>
        </w:tc>
        <w:tc>
          <w:tcPr>
            <w:tcW w:w="11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7" w:hRule="atLeast"/>
        </w:trPr>
        <w:tc>
          <w:tcPr>
            <w:tcW w:w="24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临沂调查队业务科室一级科员（400110115016）</w:t>
            </w:r>
          </w:p>
        </w:tc>
        <w:tc>
          <w:tcPr>
            <w:tcW w:w="10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121.6</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刘智慧</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135237010601423</w:t>
            </w:r>
          </w:p>
        </w:tc>
        <w:tc>
          <w:tcPr>
            <w:tcW w:w="11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449" w:hRule="atLeast"/>
        </w:trPr>
        <w:tc>
          <w:tcPr>
            <w:tcW w:w="2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闫丛瑞</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135237011002316</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9" w:hRule="atLeast"/>
        </w:trPr>
        <w:tc>
          <w:tcPr>
            <w:tcW w:w="2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季祥</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135237090201107</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551" w:hRule="atLeast"/>
        </w:trPr>
        <w:tc>
          <w:tcPr>
            <w:tcW w:w="2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徐达</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135237090203008</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59" w:hRule="atLeast"/>
        </w:trPr>
        <w:tc>
          <w:tcPr>
            <w:tcW w:w="24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滨州调查队综合科室一级科员（400110115018）</w:t>
            </w: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108.1</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张永康</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135237080200603</w:t>
            </w:r>
          </w:p>
        </w:tc>
        <w:tc>
          <w:tcPr>
            <w:tcW w:w="11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553"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于枫</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135237090302421</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61"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居金业</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135250010300105</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555" w:hRule="atLeast"/>
        </w:trPr>
        <w:tc>
          <w:tcPr>
            <w:tcW w:w="24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菏泽调查队业务科室一级科员（400110115022）</w:t>
            </w: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124.5</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赵瑞聪</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135232010702323</w:t>
            </w:r>
          </w:p>
        </w:tc>
        <w:tc>
          <w:tcPr>
            <w:tcW w:w="11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3"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郑万超</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135237010801824</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543"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樊哲媛</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135237080200309</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79"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张浩</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135237080203001</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冯靖宇</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135237090202309</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11" w:hRule="atLeast"/>
        </w:trPr>
        <w:tc>
          <w:tcPr>
            <w:tcW w:w="24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商河调查队一级科员（400110115024）</w:t>
            </w:r>
          </w:p>
        </w:tc>
        <w:tc>
          <w:tcPr>
            <w:tcW w:w="10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117.3</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刘汶东</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135237020206017</w:t>
            </w:r>
          </w:p>
        </w:tc>
        <w:tc>
          <w:tcPr>
            <w:tcW w:w="11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547" w:hRule="atLeast"/>
        </w:trPr>
        <w:tc>
          <w:tcPr>
            <w:tcW w:w="2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韩金昕瑶</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135237030301208</w:t>
            </w: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69" w:hRule="atLeast"/>
        </w:trPr>
        <w:tc>
          <w:tcPr>
            <w:tcW w:w="2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苏国芳</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135237030302112</w:t>
            </w: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549" w:hRule="atLeast"/>
        </w:trPr>
        <w:tc>
          <w:tcPr>
            <w:tcW w:w="2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刘佳麒</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135237080204429</w:t>
            </w: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宋颖超</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135237090201810</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600" w:hRule="atLeast"/>
        </w:trPr>
        <w:tc>
          <w:tcPr>
            <w:tcW w:w="24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峄城调查队一级科员（400110115026）</w:t>
            </w:r>
          </w:p>
        </w:tc>
        <w:tc>
          <w:tcPr>
            <w:tcW w:w="10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126.5</w:t>
            </w:r>
          </w:p>
        </w:tc>
        <w:tc>
          <w:tcPr>
            <w:tcW w:w="10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江露</w:t>
            </w:r>
          </w:p>
        </w:tc>
        <w:tc>
          <w:tcPr>
            <w:tcW w:w="17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135237011001601</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姜胜议</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135237060201107</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600" w:hRule="atLeast"/>
        </w:trPr>
        <w:tc>
          <w:tcPr>
            <w:tcW w:w="24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诸城调查队一级科员（400110115029）</w:t>
            </w:r>
          </w:p>
        </w:tc>
        <w:tc>
          <w:tcPr>
            <w:tcW w:w="10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125.6</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袁腾</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135237011102014</w:t>
            </w:r>
          </w:p>
        </w:tc>
        <w:tc>
          <w:tcPr>
            <w:tcW w:w="11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孙元蕾</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135237060202611</w:t>
            </w: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600" w:hRule="atLeast"/>
        </w:trPr>
        <w:tc>
          <w:tcPr>
            <w:tcW w:w="24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汶上调查队一级科员（400110115030）</w:t>
            </w: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128.2</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周志宇</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135232010803030</w:t>
            </w:r>
          </w:p>
        </w:tc>
        <w:tc>
          <w:tcPr>
            <w:tcW w:w="11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郭明浩</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135237020202114</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王家胜</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135237090301003</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24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岱岳调查队一级科员（400110115031）</w:t>
            </w: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126.2</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王子康</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135237010802420</w:t>
            </w:r>
          </w:p>
        </w:tc>
        <w:tc>
          <w:tcPr>
            <w:tcW w:w="11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黄礼成</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135237011101022</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王艺璇</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135237030301105</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600" w:hRule="atLeast"/>
        </w:trPr>
        <w:tc>
          <w:tcPr>
            <w:tcW w:w="24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新泰调查队一级科员（400110115032）</w:t>
            </w: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123</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刘文化</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135237090200213</w:t>
            </w:r>
          </w:p>
        </w:tc>
        <w:tc>
          <w:tcPr>
            <w:tcW w:w="11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曹光翔</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135237090202026</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600" w:hRule="atLeast"/>
        </w:trPr>
        <w:tc>
          <w:tcPr>
            <w:tcW w:w="24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沂南调查队一级科员（400110115034）</w:t>
            </w: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122</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张萍</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135237020206723</w:t>
            </w:r>
          </w:p>
        </w:tc>
        <w:tc>
          <w:tcPr>
            <w:tcW w:w="11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王海东</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135237080201417</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郑一明</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135237090303523</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24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阳谷调查队一级科员（400110115035）</w:t>
            </w: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115.4</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王森</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135237010600304</w:t>
            </w:r>
          </w:p>
        </w:tc>
        <w:tc>
          <w:tcPr>
            <w:tcW w:w="11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芦岳星</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135237010601202</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刘瑞祥</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135237011001209</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486" w:hRule="atLeast"/>
        </w:trPr>
        <w:tc>
          <w:tcPr>
            <w:tcW w:w="24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高唐调查队一级科员（400110115036）</w:t>
            </w: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117.7</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刘清昊</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135237010700803</w:t>
            </w:r>
          </w:p>
        </w:tc>
        <w:tc>
          <w:tcPr>
            <w:tcW w:w="11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4"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吕世杰</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135237011000624</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刘臣晨</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135237011101002</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刘镇宇</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135237060201311</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张铭铄</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135237080202612</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24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牡丹调查队一级科员（400110115039）</w:t>
            </w:r>
          </w:p>
        </w:tc>
        <w:tc>
          <w:tcPr>
            <w:tcW w:w="10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122</w:t>
            </w:r>
          </w:p>
        </w:tc>
        <w:tc>
          <w:tcPr>
            <w:tcW w:w="10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付鑫淇</w:t>
            </w:r>
          </w:p>
        </w:tc>
        <w:tc>
          <w:tcPr>
            <w:tcW w:w="17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135214010605518</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李凌宇</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135237010801829</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赵阳</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135237090200114</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高艺菲</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135237090201630</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刘琰</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135237090302526</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李文渊</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135242014000420</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24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曹县调查队一级科员（400110115040）</w:t>
            </w: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122.4</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王猛</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135237080202310</w:t>
            </w:r>
          </w:p>
        </w:tc>
        <w:tc>
          <w:tcPr>
            <w:tcW w:w="11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冯大家</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135237080202312</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段铭铭</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135237080203320</w:t>
            </w: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bl>
    <w:p>
      <w:pPr>
        <w:snapToGrid w:val="0"/>
        <w:spacing w:line="600" w:lineRule="exact"/>
        <w:ind w:firstLine="220" w:firstLineChars="100"/>
        <w:rPr>
          <w:rFonts w:ascii="宋体" w:hAnsi="宋体" w:cs="宋体"/>
          <w:color w:val="000000"/>
          <w:kern w:val="0"/>
          <w:sz w:val="22"/>
          <w:szCs w:val="22"/>
        </w:rPr>
      </w:pPr>
      <w:r>
        <w:rPr>
          <w:rFonts w:hint="eastAsia" w:ascii="宋体" w:hAnsi="宋体" w:cs="宋体"/>
          <w:color w:val="000000"/>
          <w:kern w:val="0"/>
          <w:sz w:val="22"/>
          <w:szCs w:val="22"/>
        </w:rPr>
        <w:t>注：</w:t>
      </w:r>
      <w:r>
        <w:rPr>
          <w:rFonts w:ascii="宋体" w:hAnsi="宋体" w:cs="宋体"/>
          <w:color w:val="000000"/>
          <w:kern w:val="0"/>
          <w:sz w:val="22"/>
          <w:szCs w:val="22"/>
        </w:rPr>
        <w:t>同一职位按准考证号排序。</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lang w:eastAsia="zh-CN"/>
        </w:rPr>
        <w:t>我单位已与考生逐一电话联系，完成面试确认工作。</w:t>
      </w:r>
      <w:r>
        <w:rPr>
          <w:rFonts w:hint="eastAsia" w:ascii="仿宋_GB2312" w:eastAsia="仿宋_GB2312"/>
          <w:sz w:val="32"/>
          <w:szCs w:val="32"/>
          <w:shd w:val="clear" w:color="auto" w:fill="FFFFFF"/>
        </w:rPr>
        <w:t>如有进入面试名单但未</w:t>
      </w:r>
      <w:r>
        <w:rPr>
          <w:rFonts w:hint="eastAsia" w:ascii="仿宋_GB2312" w:eastAsia="仿宋_GB2312"/>
          <w:sz w:val="32"/>
          <w:szCs w:val="32"/>
          <w:shd w:val="clear" w:color="auto" w:fill="FFFFFF"/>
          <w:lang w:eastAsia="zh-CN"/>
        </w:rPr>
        <w:t>联系到</w:t>
      </w:r>
      <w:r>
        <w:rPr>
          <w:rFonts w:hint="eastAsia" w:ascii="仿宋_GB2312" w:eastAsia="仿宋_GB2312"/>
          <w:sz w:val="32"/>
          <w:szCs w:val="32"/>
          <w:shd w:val="clear" w:color="auto" w:fill="FFFFFF"/>
        </w:rPr>
        <w:t>的考生，</w:t>
      </w:r>
      <w:r>
        <w:rPr>
          <w:rFonts w:hint="eastAsia" w:ascii="仿宋_GB2312" w:eastAsia="仿宋_GB2312"/>
          <w:sz w:val="32"/>
          <w:szCs w:val="32"/>
          <w:shd w:val="clear" w:color="auto" w:fill="FFFFFF"/>
          <w:lang w:eastAsia="zh-CN"/>
        </w:rPr>
        <w:t>请及时联系</w:t>
      </w:r>
      <w:r>
        <w:rPr>
          <w:rFonts w:hint="eastAsia" w:ascii="仿宋_GB2312" w:hAnsi="Calibri" w:eastAsia="仿宋_GB2312" w:cs="黑体"/>
          <w:sz w:val="32"/>
          <w:szCs w:val="32"/>
        </w:rPr>
        <w:t>0531-</w:t>
      </w:r>
      <w:r>
        <w:rPr>
          <w:rFonts w:ascii="仿宋_GB2312" w:hAnsi="Calibri" w:eastAsia="仿宋_GB2312" w:cs="黑体"/>
          <w:sz w:val="32"/>
          <w:szCs w:val="32"/>
        </w:rPr>
        <w:t>51751998</w:t>
      </w:r>
      <w:r>
        <w:rPr>
          <w:rFonts w:hint="eastAsia" w:ascii="仿宋_GB2312" w:eastAsia="仿宋_GB2312"/>
          <w:sz w:val="32"/>
          <w:szCs w:val="32"/>
          <w:shd w:val="clear" w:color="auto" w:fill="FFFFFF"/>
          <w:lang w:eastAsia="zh-CN"/>
        </w:rPr>
        <w:t>进行面试确认。公告发布后，如考生放弃面试资格，</w:t>
      </w:r>
      <w:r>
        <w:rPr>
          <w:rFonts w:hint="eastAsia" w:ascii="仿宋_GB2312" w:eastAsia="仿宋_GB2312"/>
          <w:sz w:val="32"/>
          <w:szCs w:val="32"/>
          <w:shd w:val="clear" w:color="auto" w:fill="FFFFFF"/>
        </w:rPr>
        <w:t>请填写《放弃面试资格声明》</w:t>
      </w:r>
      <w:r>
        <w:rPr>
          <w:rFonts w:hint="eastAsia" w:ascii="仿宋_GB2312" w:eastAsia="仿宋_GB2312"/>
          <w:bCs/>
          <w:sz w:val="32"/>
          <w:szCs w:val="32"/>
          <w:shd w:val="clear" w:color="auto" w:fill="FFFFFF"/>
        </w:rPr>
        <w:t>（见附件），</w:t>
      </w:r>
      <w:r>
        <w:rPr>
          <w:rFonts w:hint="eastAsia" w:ascii="仿宋_GB2312" w:eastAsia="仿宋_GB2312"/>
          <w:sz w:val="32"/>
          <w:szCs w:val="32"/>
          <w:shd w:val="clear" w:color="auto" w:fill="FFFFFF"/>
        </w:rPr>
        <w:t>经本人签名，于</w:t>
      </w:r>
      <w:r>
        <w:rPr>
          <w:rFonts w:hint="eastAsia" w:ascii="仿宋_GB2312" w:eastAsia="仿宋_GB2312"/>
          <w:b/>
          <w:bCs/>
          <w:sz w:val="32"/>
          <w:szCs w:val="32"/>
          <w:shd w:val="clear" w:color="auto" w:fill="FFFFFF"/>
          <w:lang w:val="en-US" w:eastAsia="zh-CN"/>
        </w:rPr>
        <w:t>6</w:t>
      </w:r>
      <w:r>
        <w:rPr>
          <w:rFonts w:hint="eastAsia" w:ascii="仿宋_GB2312" w:eastAsia="仿宋_GB2312"/>
          <w:b/>
          <w:bCs/>
          <w:sz w:val="32"/>
          <w:szCs w:val="32"/>
          <w:shd w:val="clear" w:color="auto" w:fill="FFFFFF"/>
        </w:rPr>
        <w:t>月</w:t>
      </w:r>
      <w:r>
        <w:rPr>
          <w:rFonts w:hint="eastAsia" w:ascii="仿宋_GB2312" w:eastAsia="仿宋_GB2312"/>
          <w:b/>
          <w:bCs/>
          <w:sz w:val="32"/>
          <w:szCs w:val="32"/>
          <w:shd w:val="clear" w:color="auto" w:fill="FFFFFF"/>
          <w:lang w:val="en-US" w:eastAsia="zh-CN"/>
        </w:rPr>
        <w:t>17</w:t>
      </w:r>
      <w:r>
        <w:rPr>
          <w:rFonts w:hint="eastAsia" w:ascii="仿宋_GB2312" w:eastAsia="仿宋_GB2312"/>
          <w:b/>
          <w:bCs/>
          <w:sz w:val="32"/>
          <w:szCs w:val="32"/>
          <w:shd w:val="clear" w:color="auto" w:fill="FFFFFF"/>
        </w:rPr>
        <w:t>日</w:t>
      </w:r>
      <w:r>
        <w:rPr>
          <w:rFonts w:hint="eastAsia" w:ascii="仿宋_GB2312" w:eastAsia="仿宋_GB2312"/>
          <w:b/>
          <w:bCs/>
          <w:sz w:val="32"/>
          <w:szCs w:val="32"/>
          <w:shd w:val="clear" w:color="auto" w:fill="FFFFFF"/>
          <w:lang w:val="en-US" w:eastAsia="zh-CN"/>
        </w:rPr>
        <w:t>17</w:t>
      </w:r>
      <w:r>
        <w:rPr>
          <w:rFonts w:hint="eastAsia" w:ascii="仿宋_GB2312" w:eastAsia="仿宋_GB2312"/>
          <w:b/>
          <w:bCs/>
          <w:sz w:val="32"/>
          <w:szCs w:val="32"/>
          <w:shd w:val="clear" w:color="auto" w:fill="FFFFFF"/>
        </w:rPr>
        <w:t>时</w:t>
      </w:r>
      <w:r>
        <w:rPr>
          <w:rFonts w:hint="eastAsia" w:ascii="仿宋_GB2312" w:eastAsia="仿宋_GB2312"/>
          <w:sz w:val="32"/>
          <w:szCs w:val="32"/>
          <w:shd w:val="clear" w:color="auto" w:fill="FFFFFF"/>
        </w:rPr>
        <w:t>前</w:t>
      </w:r>
      <w:r>
        <w:rPr>
          <w:rFonts w:hint="eastAsia" w:ascii="仿宋_GB2312" w:eastAsia="仿宋_GB2312"/>
          <w:color w:val="000000"/>
          <w:sz w:val="32"/>
          <w:szCs w:val="32"/>
          <w:shd w:val="clear" w:color="auto" w:fill="FFFFFF"/>
        </w:rPr>
        <w:t>传真至</w:t>
      </w:r>
      <w:r>
        <w:rPr>
          <w:rFonts w:hint="eastAsia" w:ascii="仿宋_GB2312" w:eastAsia="仿宋_GB2312"/>
          <w:color w:val="000000"/>
          <w:sz w:val="32"/>
          <w:szCs w:val="32"/>
          <w:shd w:val="clear" w:color="auto" w:fill="FFFFFF"/>
          <w:lang w:val="en-US" w:eastAsia="zh-CN"/>
        </w:rPr>
        <w:t>0531</w:t>
      </w:r>
      <w:r>
        <w:rPr>
          <w:rFonts w:hint="eastAsia" w:ascii="仿宋_GB2312" w:eastAsia="仿宋_GB2312"/>
          <w:sz w:val="32"/>
          <w:szCs w:val="32"/>
          <w:shd w:val="clear" w:color="auto" w:fill="FFFFFF"/>
        </w:rPr>
        <w:t>-</w:t>
      </w:r>
      <w:r>
        <w:rPr>
          <w:rFonts w:hint="eastAsia" w:ascii="仿宋_GB2312" w:eastAsia="仿宋_GB2312"/>
          <w:sz w:val="32"/>
          <w:szCs w:val="32"/>
          <w:shd w:val="clear" w:color="auto" w:fill="FFFFFF"/>
          <w:lang w:val="en-US" w:eastAsia="zh-CN"/>
        </w:rPr>
        <w:t>51752017</w:t>
      </w:r>
      <w:r>
        <w:rPr>
          <w:rFonts w:hint="eastAsia" w:ascii="仿宋_GB2312" w:eastAsia="仿宋_GB2312"/>
          <w:color w:val="000000"/>
          <w:sz w:val="32"/>
          <w:szCs w:val="32"/>
          <w:shd w:val="clear" w:color="auto" w:fill="FFFFFF"/>
        </w:rPr>
        <w:t>或发送扫描件至</w:t>
      </w:r>
      <w:r>
        <w:rPr>
          <w:rFonts w:ascii="仿宋_GB2312" w:hAnsi="仿宋_GB2312" w:eastAsia="仿宋_GB2312" w:cs="黑体"/>
          <w:sz w:val="32"/>
          <w:szCs w:val="32"/>
          <w:shd w:val="clear" w:color="auto" w:fill="FFFFFF"/>
        </w:rPr>
        <w:t>zd_liuhd@shandong.cn</w:t>
      </w:r>
      <w:r>
        <w:rPr>
          <w:rFonts w:hint="eastAsia" w:ascii="仿宋_GB2312" w:eastAsia="仿宋_GB2312"/>
          <w:color w:val="000000"/>
          <w:sz w:val="32"/>
          <w:szCs w:val="32"/>
          <w:shd w:val="clear" w:color="auto" w:fill="FFFFFF"/>
        </w:rPr>
        <w:t>。</w:t>
      </w:r>
      <w:r>
        <w:rPr>
          <w:rFonts w:hint="eastAsia" w:ascii="仿宋_GB2312" w:eastAsia="仿宋_GB2312"/>
          <w:b/>
          <w:bCs/>
          <w:sz w:val="32"/>
          <w:szCs w:val="32"/>
          <w:shd w:val="clear" w:color="auto" w:fill="FFFFFF"/>
        </w:rPr>
        <w:t>未在规定时间内填报放弃声明，又因个人原因不参加面试的，视情节上报中央公务员主管部门，记入诚信档案。</w:t>
      </w:r>
    </w:p>
    <w:p>
      <w:pPr>
        <w:shd w:val="solid" w:color="FFFFFF" w:fill="auto"/>
        <w:autoSpaceDN w:val="0"/>
        <w:spacing w:line="600" w:lineRule="exact"/>
        <w:ind w:firstLine="640"/>
        <w:rPr>
          <w:rFonts w:eastAsia="仿宋_GB2312"/>
          <w:sz w:val="32"/>
          <w:szCs w:val="32"/>
        </w:rPr>
      </w:pPr>
      <w:r>
        <w:rPr>
          <w:rFonts w:hint="eastAsia" w:eastAsia="黑体"/>
          <w:sz w:val="32"/>
          <w:shd w:val="clear" w:color="auto" w:fill="FFFFFF"/>
        </w:rPr>
        <w:t>三、资格复审</w:t>
      </w:r>
    </w:p>
    <w:p>
      <w:pPr>
        <w:shd w:val="solid" w:color="FFFFFF" w:fill="auto"/>
        <w:autoSpaceDN w:val="0"/>
        <w:spacing w:line="600" w:lineRule="exact"/>
        <w:ind w:firstLine="643"/>
        <w:rPr>
          <w:rFonts w:ascii="仿宋_GB2312" w:eastAsia="仿宋_GB2312"/>
          <w:sz w:val="32"/>
          <w:szCs w:val="32"/>
        </w:rPr>
      </w:pPr>
      <w:r>
        <w:rPr>
          <w:rFonts w:ascii="仿宋_GB2312" w:eastAsia="仿宋_GB2312"/>
          <w:sz w:val="32"/>
          <w:szCs w:val="32"/>
        </w:rPr>
        <w:t>面试当天将进行现场资格</w:t>
      </w:r>
      <w:r>
        <w:rPr>
          <w:rFonts w:hint="eastAsia" w:ascii="仿宋_GB2312" w:eastAsia="仿宋_GB2312"/>
          <w:sz w:val="32"/>
          <w:szCs w:val="32"/>
        </w:rPr>
        <w:t>复审</w:t>
      </w:r>
      <w:r>
        <w:rPr>
          <w:rFonts w:ascii="仿宋_GB2312" w:eastAsia="仿宋_GB2312"/>
          <w:sz w:val="32"/>
          <w:szCs w:val="32"/>
        </w:rPr>
        <w:t>，届时请考生备齐以</w:t>
      </w:r>
      <w:r>
        <w:rPr>
          <w:rFonts w:hint="eastAsia" w:ascii="仿宋_GB2312" w:eastAsia="仿宋_GB2312"/>
          <w:sz w:val="32"/>
          <w:szCs w:val="32"/>
        </w:rPr>
        <w:t>下</w:t>
      </w:r>
      <w:r>
        <w:rPr>
          <w:rFonts w:ascii="仿宋_GB2312" w:eastAsia="仿宋_GB2312"/>
          <w:sz w:val="32"/>
          <w:szCs w:val="32"/>
        </w:rPr>
        <w:t>材料原件</w:t>
      </w:r>
      <w:r>
        <w:rPr>
          <w:rFonts w:hint="eastAsia" w:ascii="仿宋_GB2312" w:eastAsia="仿宋_GB2312"/>
          <w:sz w:val="32"/>
          <w:szCs w:val="32"/>
        </w:rPr>
        <w:t xml:space="preserve">。 </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（一）本人身份证、学生证或工作证。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（二）公共科目笔试准考证。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（三）考试报名登记表（贴好照片，如实、详细填写个人学习、工作经历，时间必须连续，并注明各学习阶段是否在职学习，取得何种学历和学位，准确填写政治面貌）。</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（四）本（专）科、研究生各阶段学历、学位证书，所报职位要求的外语等级证书、职业资格证书等材料。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五）报考职位所要求的基层工作经历有关材料。在事业单位、国有企业等单位工作过的考生，需提供单位人事部门出具的基层工作经历材料，并注明起止时间和工作地点；在其他经济组织、社会组织等单位工作过的考生，需提供相应劳动合同或缴纳社保记录。</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（六）除上述材料外，考生需按照身份类别，提供以下材料：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
          <w:bCs/>
          <w:sz w:val="32"/>
          <w:szCs w:val="32"/>
        </w:rPr>
        <w:t>应届毕业生</w:t>
      </w:r>
      <w:r>
        <w:rPr>
          <w:rFonts w:hint="eastAsia" w:ascii="仿宋_GB2312" w:eastAsia="仿宋_GB2312"/>
          <w:sz w:val="32"/>
          <w:szCs w:val="32"/>
        </w:rPr>
        <w:t>提供所在学校加盖公章的报名推荐表（须注明培养方式）。</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
          <w:bCs/>
          <w:sz w:val="32"/>
          <w:szCs w:val="32"/>
        </w:rPr>
        <w:t>社会在职人员</w:t>
      </w:r>
      <w:r>
        <w:rPr>
          <w:rFonts w:hint="eastAsia" w:ascii="仿宋_GB2312" w:eastAsia="仿宋_GB2312"/>
          <w:sz w:val="32"/>
          <w:szCs w:val="32"/>
        </w:rPr>
        <w:t>提供所在单位盖章的报名推荐表（确有困难的可推迟至考察阶段提供）。现工作单位与报名时填写单位不一致的，还需提供离职有关材料。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
          <w:bCs/>
          <w:sz w:val="32"/>
          <w:szCs w:val="32"/>
        </w:rPr>
        <w:t>留学回国人员</w:t>
      </w:r>
      <w:r>
        <w:rPr>
          <w:rFonts w:hint="eastAsia" w:ascii="仿宋_GB2312" w:eastAsia="仿宋_GB2312"/>
          <w:sz w:val="32"/>
          <w:szCs w:val="32"/>
        </w:rPr>
        <w:t>提供教育部留学服务中心认证的国外学历学位认证书。</w:t>
      </w:r>
    </w:p>
    <w:p>
      <w:pPr>
        <w:shd w:val="solid" w:color="FFFFFF" w:fill="auto"/>
        <w:autoSpaceDN w:val="0"/>
        <w:spacing w:line="600" w:lineRule="exact"/>
        <w:ind w:firstLine="643"/>
        <w:rPr>
          <w:rFonts w:ascii="仿宋_GB2312" w:eastAsia="仿宋_GB2312"/>
          <w:sz w:val="32"/>
          <w:szCs w:val="32"/>
          <w:u w:val="single"/>
        </w:rPr>
      </w:pPr>
      <w:r>
        <w:rPr>
          <w:rFonts w:hint="eastAsia" w:ascii="仿宋_GB2312" w:eastAsia="仿宋_GB2312"/>
          <w:b/>
          <w:bCs/>
          <w:sz w:val="32"/>
          <w:szCs w:val="32"/>
        </w:rPr>
        <w:t>“大学生村官”项目人员</w:t>
      </w:r>
      <w:r>
        <w:rPr>
          <w:rFonts w:hint="eastAsia" w:ascii="仿宋_GB2312" w:eastAsia="仿宋_GB2312"/>
          <w:sz w:val="32"/>
          <w:szCs w:val="32"/>
        </w:rPr>
        <w:t>提供由县级及以上组织人事部门出具的服务期满、考核合格的材料；</w:t>
      </w:r>
      <w:r>
        <w:rPr>
          <w:rFonts w:hint="eastAsia" w:ascii="仿宋_GB2312" w:eastAsia="仿宋_GB2312"/>
          <w:b/>
          <w:bCs/>
          <w:sz w:val="32"/>
          <w:szCs w:val="32"/>
        </w:rPr>
        <w:t>“农村义务教育阶段学校教师特设岗位计划”项目人员</w:t>
      </w:r>
      <w:r>
        <w:rPr>
          <w:rFonts w:hint="eastAsia" w:ascii="仿宋_GB2312" w:eastAsia="仿宋_GB2312"/>
          <w:sz w:val="32"/>
          <w:szCs w:val="32"/>
        </w:rPr>
        <w:t>提供省级教育部门统一制作，教育部监制的“特岗教师”证书和服务“农村义务教育阶段学校教师特设岗位计划”鉴定表；</w:t>
      </w:r>
      <w:r>
        <w:rPr>
          <w:rFonts w:hint="eastAsia" w:ascii="仿宋_GB2312" w:eastAsia="仿宋_GB2312"/>
          <w:b/>
          <w:bCs/>
          <w:sz w:val="32"/>
          <w:szCs w:val="32"/>
        </w:rPr>
        <w:t>“三支一扶”计划项目人员</w:t>
      </w:r>
      <w:r>
        <w:rPr>
          <w:rFonts w:hint="eastAsia" w:ascii="仿宋_GB2312" w:eastAsia="仿宋_GB2312"/>
          <w:sz w:val="32"/>
          <w:szCs w:val="32"/>
        </w:rPr>
        <w:t>提供各省“三支一扶”工作协调管理办公室出具的高校毕业生“三支一扶”服务证书；</w:t>
      </w:r>
      <w:r>
        <w:rPr>
          <w:rFonts w:hint="eastAsia" w:ascii="仿宋_GB2312" w:eastAsia="仿宋_GB2312"/>
          <w:b/>
          <w:bCs/>
          <w:sz w:val="32"/>
          <w:szCs w:val="32"/>
        </w:rPr>
        <w:t>“大学生志愿服务西部计划”项目人员</w:t>
      </w:r>
      <w:r>
        <w:rPr>
          <w:rFonts w:hint="eastAsia" w:ascii="仿宋_GB2312" w:eastAsia="仿宋_GB2312"/>
          <w:sz w:val="32"/>
          <w:szCs w:val="32"/>
        </w:rPr>
        <w:t>提供由共青团中央统一制作的服务证和大学生志愿服务西部计划鉴定表。</w:t>
      </w:r>
      <w:r>
        <w:rPr>
          <w:rFonts w:hint="eastAsia" w:ascii="仿宋_GB2312" w:eastAsia="仿宋_GB2312"/>
          <w:b/>
          <w:bCs/>
          <w:sz w:val="32"/>
          <w:szCs w:val="32"/>
        </w:rPr>
        <w:t>高校毕业生退役士兵</w:t>
      </w:r>
      <w:r>
        <w:rPr>
          <w:rFonts w:hint="eastAsia" w:ascii="仿宋_GB2312" w:eastAsia="仿宋_GB2312"/>
          <w:sz w:val="32"/>
          <w:szCs w:val="32"/>
        </w:rPr>
        <w:t>提供国防部统一制作的《中国人民解放军士官退出现役证》（或者《中国人民武装警察部队士官退出现役证》）和</w:t>
      </w:r>
      <w:r>
        <w:rPr>
          <w:rFonts w:ascii="仿宋_GB2312" w:eastAsia="仿宋_GB2312"/>
          <w:sz w:val="32"/>
          <w:szCs w:val="32"/>
        </w:rPr>
        <w:t>国家承认的高等学校</w:t>
      </w:r>
      <w:r>
        <w:rPr>
          <w:rFonts w:hint="eastAsia" w:ascii="仿宋_GB2312" w:eastAsia="仿宋_GB2312"/>
          <w:sz w:val="32"/>
          <w:szCs w:val="32"/>
        </w:rPr>
        <w:t>毕业</w:t>
      </w:r>
      <w:r>
        <w:rPr>
          <w:rFonts w:ascii="仿宋_GB2312" w:eastAsia="仿宋_GB2312"/>
          <w:sz w:val="32"/>
          <w:szCs w:val="32"/>
        </w:rPr>
        <w:t>证书</w:t>
      </w:r>
      <w:r>
        <w:rPr>
          <w:rFonts w:hint="eastAsia" w:ascii="仿宋_GB2312" w:eastAsia="仿宋_GB2312"/>
          <w:sz w:val="32"/>
          <w:szCs w:val="32"/>
        </w:rPr>
        <w:t>复印件，</w:t>
      </w:r>
      <w:r>
        <w:rPr>
          <w:rFonts w:ascii="仿宋_GB2312" w:eastAsia="仿宋_GB2312"/>
          <w:sz w:val="32"/>
          <w:szCs w:val="32"/>
        </w:rPr>
        <w:t>并由县级及以上</w:t>
      </w:r>
      <w:r>
        <w:rPr>
          <w:rFonts w:hint="eastAsia" w:ascii="仿宋_GB2312" w:eastAsia="仿宋_GB2312"/>
          <w:sz w:val="32"/>
          <w:szCs w:val="32"/>
        </w:rPr>
        <w:t>退役</w:t>
      </w:r>
      <w:r>
        <w:rPr>
          <w:rFonts w:ascii="仿宋_GB2312" w:eastAsia="仿宋_GB2312"/>
          <w:sz w:val="32"/>
          <w:szCs w:val="32"/>
        </w:rPr>
        <w:t>军人事务部门加盖公章</w:t>
      </w:r>
      <w:r>
        <w:rPr>
          <w:rFonts w:hint="eastAsia" w:ascii="仿宋_GB2312" w:eastAsia="仿宋_GB2312"/>
          <w:sz w:val="32"/>
          <w:szCs w:val="32"/>
        </w:rPr>
        <w:t xml:space="preserve">。  </w:t>
      </w:r>
    </w:p>
    <w:p>
      <w:pPr>
        <w:shd w:val="solid" w:color="FFFFFF" w:fill="auto"/>
        <w:autoSpaceDN w:val="0"/>
        <w:spacing w:line="600" w:lineRule="exact"/>
        <w:ind w:firstLine="643"/>
        <w:rPr>
          <w:rFonts w:ascii="仿宋_GB2312" w:eastAsia="仿宋_GB2312"/>
          <w:sz w:val="32"/>
          <w:szCs w:val="32"/>
        </w:rPr>
      </w:pPr>
      <w:r>
        <w:rPr>
          <w:rFonts w:ascii="仿宋_GB2312" w:eastAsia="仿宋_GB2312"/>
          <w:sz w:val="32"/>
          <w:szCs w:val="32"/>
        </w:rPr>
        <w:t>考生应对所提供材料的真实性负责，材料不全或</w:t>
      </w:r>
      <w:r>
        <w:rPr>
          <w:rFonts w:hint="eastAsia" w:ascii="仿宋_GB2312" w:eastAsia="仿宋_GB2312"/>
          <w:sz w:val="32"/>
          <w:szCs w:val="32"/>
        </w:rPr>
        <w:t>主要</w:t>
      </w:r>
      <w:r>
        <w:rPr>
          <w:rFonts w:ascii="仿宋_GB2312" w:eastAsia="仿宋_GB2312"/>
          <w:sz w:val="32"/>
          <w:szCs w:val="32"/>
        </w:rPr>
        <w:t>信息不实，</w:t>
      </w:r>
      <w:r>
        <w:rPr>
          <w:rFonts w:hint="eastAsia" w:ascii="仿宋_GB2312" w:eastAsia="仿宋_GB2312"/>
          <w:sz w:val="32"/>
          <w:szCs w:val="32"/>
        </w:rPr>
        <w:t>影响资格审查结果的，</w:t>
      </w:r>
      <w:r>
        <w:rPr>
          <w:rFonts w:ascii="仿宋_GB2312" w:eastAsia="仿宋_GB2312"/>
          <w:sz w:val="32"/>
          <w:szCs w:val="32"/>
        </w:rPr>
        <w:t>将取消面试资格。</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四</w:t>
      </w:r>
      <w:r>
        <w:rPr>
          <w:rFonts w:eastAsia="黑体"/>
          <w:sz w:val="32"/>
          <w:szCs w:val="32"/>
          <w:shd w:val="clear" w:color="auto" w:fill="FFFFFF"/>
        </w:rPr>
        <w:t>、面试安排</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面试将采取现场面试方式进行。</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（一）面试时间。</w:t>
      </w:r>
    </w:p>
    <w:p>
      <w:pPr>
        <w:shd w:val="solid" w:color="FFFFFF" w:fill="auto"/>
        <w:autoSpaceDN w:val="0"/>
        <w:spacing w:line="600" w:lineRule="exact"/>
        <w:ind w:firstLine="640"/>
        <w:rPr>
          <w:rFonts w:ascii="仿宋_GB2312" w:eastAsia="仿宋_GB2312"/>
          <w:b/>
          <w:sz w:val="32"/>
          <w:szCs w:val="32"/>
          <w:shd w:val="clear" w:color="auto" w:fill="FFFFFF"/>
        </w:rPr>
      </w:pPr>
      <w:r>
        <w:rPr>
          <w:rFonts w:hint="eastAsia" w:ascii="仿宋_GB2312" w:hAnsi="Calibri" w:eastAsia="仿宋_GB2312" w:cs="黑体"/>
          <w:sz w:val="32"/>
          <w:szCs w:val="32"/>
        </w:rPr>
        <w:t>面试于20</w:t>
      </w:r>
      <w:r>
        <w:rPr>
          <w:rFonts w:ascii="仿宋_GB2312" w:hAnsi="Calibri" w:eastAsia="仿宋_GB2312" w:cs="黑体"/>
          <w:sz w:val="32"/>
          <w:szCs w:val="32"/>
        </w:rPr>
        <w:t>22</w:t>
      </w:r>
      <w:r>
        <w:rPr>
          <w:rFonts w:hint="eastAsia" w:ascii="仿宋_GB2312" w:hAnsi="Calibri" w:eastAsia="仿宋_GB2312" w:cs="黑体"/>
          <w:sz w:val="32"/>
          <w:szCs w:val="32"/>
        </w:rPr>
        <w:t>年</w:t>
      </w:r>
      <w:r>
        <w:rPr>
          <w:rFonts w:ascii="仿宋_GB2312" w:hAnsi="Calibri" w:eastAsia="仿宋_GB2312" w:cs="黑体"/>
          <w:sz w:val="32"/>
          <w:szCs w:val="32"/>
        </w:rPr>
        <w:t>6</w:t>
      </w:r>
      <w:r>
        <w:rPr>
          <w:rFonts w:hint="eastAsia" w:ascii="仿宋_GB2312" w:hAnsi="Calibri" w:eastAsia="仿宋_GB2312" w:cs="黑体"/>
          <w:sz w:val="32"/>
          <w:szCs w:val="32"/>
        </w:rPr>
        <w:t>月</w:t>
      </w:r>
      <w:r>
        <w:rPr>
          <w:rFonts w:ascii="仿宋_GB2312" w:hAnsi="Calibri" w:eastAsia="仿宋_GB2312" w:cs="黑体"/>
          <w:sz w:val="32"/>
          <w:szCs w:val="32"/>
        </w:rPr>
        <w:t>23</w:t>
      </w:r>
      <w:r>
        <w:rPr>
          <w:rFonts w:hint="eastAsia" w:ascii="仿宋_GB2312" w:hAnsi="Calibri" w:eastAsia="仿宋_GB2312" w:cs="黑体"/>
          <w:sz w:val="32"/>
          <w:szCs w:val="32"/>
        </w:rPr>
        <w:t>日至</w:t>
      </w:r>
      <w:r>
        <w:rPr>
          <w:rFonts w:ascii="仿宋_GB2312" w:hAnsi="Calibri" w:eastAsia="仿宋_GB2312" w:cs="黑体"/>
          <w:sz w:val="32"/>
          <w:szCs w:val="32"/>
        </w:rPr>
        <w:t>6</w:t>
      </w:r>
      <w:r>
        <w:rPr>
          <w:rFonts w:hint="eastAsia" w:ascii="仿宋_GB2312" w:hAnsi="Calibri" w:eastAsia="仿宋_GB2312" w:cs="黑体"/>
          <w:sz w:val="32"/>
          <w:szCs w:val="32"/>
        </w:rPr>
        <w:t>月</w:t>
      </w:r>
      <w:r>
        <w:rPr>
          <w:rFonts w:ascii="仿宋_GB2312" w:hAnsi="Calibri" w:eastAsia="仿宋_GB2312" w:cs="黑体"/>
          <w:sz w:val="32"/>
          <w:szCs w:val="32"/>
        </w:rPr>
        <w:t>24</w:t>
      </w:r>
      <w:r>
        <w:rPr>
          <w:rFonts w:hint="eastAsia" w:ascii="仿宋_GB2312" w:hAnsi="Calibri" w:eastAsia="仿宋_GB2312" w:cs="黑体"/>
          <w:sz w:val="32"/>
          <w:szCs w:val="32"/>
        </w:rPr>
        <w:t>日进行，每日上午9：00开始。参加面试的考生须于当日上午8：</w:t>
      </w:r>
      <w:r>
        <w:rPr>
          <w:rFonts w:hint="eastAsia" w:ascii="仿宋_GB2312" w:hAnsi="Calibri" w:eastAsia="仿宋_GB2312" w:cs="黑体"/>
          <w:sz w:val="32"/>
          <w:szCs w:val="32"/>
          <w:lang w:val="en-US" w:eastAsia="zh-CN"/>
        </w:rPr>
        <w:t>2</w:t>
      </w:r>
      <w:r>
        <w:rPr>
          <w:rFonts w:hint="eastAsia" w:ascii="仿宋_GB2312" w:hAnsi="Calibri" w:eastAsia="仿宋_GB2312" w:cs="黑体"/>
          <w:sz w:val="32"/>
          <w:szCs w:val="32"/>
        </w:rPr>
        <w:t>0前携带身份证和准考证到面试地点报到，并在工作人员引导下进入候考室。</w:t>
      </w:r>
      <w:r>
        <w:rPr>
          <w:rFonts w:hint="eastAsia" w:ascii="仿宋_GB2312" w:eastAsia="仿宋_GB2312"/>
          <w:b/>
          <w:sz w:val="32"/>
          <w:szCs w:val="32"/>
          <w:shd w:val="clear" w:color="auto" w:fill="FFFFFF"/>
        </w:rPr>
        <w:t>截至面试当天上午8：30没有进入候考室的考生，取消考试资格。</w:t>
      </w:r>
    </w:p>
    <w:p>
      <w:pPr>
        <w:shd w:val="solid" w:color="FFFFFF" w:fill="auto"/>
        <w:autoSpaceDN w:val="0"/>
        <w:spacing w:line="600" w:lineRule="exact"/>
        <w:ind w:firstLine="640"/>
        <w:rPr>
          <w:rFonts w:ascii="楷体_GB2312" w:hAnsi="Calibri" w:eastAsia="楷体_GB2312" w:cs="黑体"/>
          <w:sz w:val="32"/>
          <w:szCs w:val="32"/>
        </w:rPr>
      </w:pPr>
      <w:r>
        <w:rPr>
          <w:rFonts w:hint="eastAsia" w:ascii="楷体_GB2312" w:hAnsi="Calibri" w:eastAsia="楷体_GB2312" w:cs="黑体"/>
          <w:sz w:val="32"/>
          <w:szCs w:val="32"/>
        </w:rPr>
        <w:t>（二）面试地点。</w:t>
      </w:r>
    </w:p>
    <w:p>
      <w:pPr>
        <w:spacing w:line="600" w:lineRule="exact"/>
        <w:ind w:firstLine="640" w:firstLineChars="200"/>
        <w:rPr>
          <w:rFonts w:ascii="仿宋_GB2312" w:hAnsi="Calibri" w:eastAsia="仿宋_GB2312" w:cs="黑体"/>
          <w:sz w:val="32"/>
          <w:szCs w:val="32"/>
        </w:rPr>
      </w:pPr>
      <w:r>
        <w:rPr>
          <w:rFonts w:hint="eastAsia" w:ascii="仿宋_GB2312" w:hAnsi="Calibri" w:eastAsia="仿宋_GB2312" w:cs="黑体"/>
          <w:sz w:val="32"/>
          <w:szCs w:val="32"/>
        </w:rPr>
        <w:t>济南金都大酒店（山东省济南市英雄山路155-1号）</w:t>
      </w:r>
    </w:p>
    <w:p>
      <w:pPr>
        <w:spacing w:line="600" w:lineRule="exact"/>
        <w:ind w:firstLine="640" w:firstLineChars="200"/>
        <w:rPr>
          <w:rFonts w:ascii="仿宋_GB2312" w:hAnsi="Calibri" w:eastAsia="仿宋_GB2312" w:cs="黑体"/>
          <w:sz w:val="32"/>
          <w:szCs w:val="32"/>
        </w:rPr>
      </w:pPr>
      <w:r>
        <w:rPr>
          <w:rFonts w:hint="eastAsia" w:ascii="仿宋_GB2312" w:hAnsi="Calibri" w:eastAsia="仿宋_GB2312" w:cs="黑体"/>
          <w:sz w:val="32"/>
          <w:szCs w:val="32"/>
        </w:rPr>
        <w:t>1.长途汽车站：乘坐4路或35路车到七里山路站下车前行</w:t>
      </w:r>
      <w:r>
        <w:rPr>
          <w:rFonts w:ascii="仿宋_GB2312" w:hAnsi="Calibri" w:eastAsia="仿宋_GB2312" w:cs="黑体"/>
          <w:sz w:val="32"/>
          <w:szCs w:val="32"/>
        </w:rPr>
        <w:t>至</w:t>
      </w:r>
      <w:r>
        <w:rPr>
          <w:rFonts w:hint="eastAsia" w:ascii="仿宋_GB2312" w:hAnsi="Calibri" w:eastAsia="仿宋_GB2312" w:cs="黑体"/>
          <w:sz w:val="32"/>
          <w:szCs w:val="32"/>
        </w:rPr>
        <w:t>中惠泽</w:t>
      </w:r>
      <w:r>
        <w:rPr>
          <w:rFonts w:ascii="仿宋_GB2312" w:hAnsi="Calibri" w:eastAsia="仿宋_GB2312" w:cs="黑体"/>
          <w:sz w:val="32"/>
          <w:szCs w:val="32"/>
        </w:rPr>
        <w:t>加油站</w:t>
      </w:r>
      <w:r>
        <w:rPr>
          <w:rFonts w:hint="eastAsia" w:ascii="仿宋_GB2312" w:hAnsi="Calibri" w:eastAsia="仿宋_GB2312" w:cs="黑体"/>
          <w:sz w:val="32"/>
          <w:szCs w:val="32"/>
        </w:rPr>
        <w:t>向右；</w:t>
      </w:r>
    </w:p>
    <w:p>
      <w:pPr>
        <w:spacing w:line="600" w:lineRule="exact"/>
        <w:ind w:firstLine="640" w:firstLineChars="200"/>
        <w:rPr>
          <w:rFonts w:ascii="仿宋_GB2312" w:hAnsi="Calibri" w:eastAsia="仿宋_GB2312" w:cs="黑体"/>
          <w:sz w:val="32"/>
          <w:szCs w:val="32"/>
        </w:rPr>
      </w:pPr>
      <w:r>
        <w:rPr>
          <w:rFonts w:hint="eastAsia" w:ascii="仿宋_GB2312" w:hAnsi="Calibri" w:eastAsia="仿宋_GB2312" w:cs="黑体"/>
          <w:sz w:val="32"/>
          <w:szCs w:val="32"/>
        </w:rPr>
        <w:t>2.济南火车站：乘坐43路公交车到天桥南站换乘4路</w:t>
      </w:r>
      <w:r>
        <w:rPr>
          <w:rFonts w:hint="eastAsia" w:ascii="仿宋_GB2312" w:hAnsi="Calibri" w:eastAsia="仿宋_GB2312" w:cs="黑体"/>
          <w:spacing w:val="-6"/>
          <w:sz w:val="32"/>
          <w:szCs w:val="32"/>
        </w:rPr>
        <w:t>或35路车到七里山路站下车前</w:t>
      </w:r>
      <w:r>
        <w:rPr>
          <w:rFonts w:hint="eastAsia" w:ascii="仿宋_GB2312" w:hAnsi="Calibri" w:eastAsia="仿宋_GB2312" w:cs="黑体"/>
          <w:sz w:val="32"/>
          <w:szCs w:val="32"/>
        </w:rPr>
        <w:t>行</w:t>
      </w:r>
      <w:r>
        <w:rPr>
          <w:rFonts w:ascii="仿宋_GB2312" w:hAnsi="Calibri" w:eastAsia="仿宋_GB2312" w:cs="黑体"/>
          <w:sz w:val="32"/>
          <w:szCs w:val="32"/>
        </w:rPr>
        <w:t>至</w:t>
      </w:r>
      <w:r>
        <w:rPr>
          <w:rFonts w:hint="eastAsia" w:ascii="仿宋_GB2312" w:hAnsi="Calibri" w:eastAsia="仿宋_GB2312" w:cs="黑体"/>
          <w:sz w:val="32"/>
          <w:szCs w:val="32"/>
        </w:rPr>
        <w:t>中惠泽</w:t>
      </w:r>
      <w:r>
        <w:rPr>
          <w:rFonts w:ascii="仿宋_GB2312" w:hAnsi="Calibri" w:eastAsia="仿宋_GB2312" w:cs="黑体"/>
          <w:sz w:val="32"/>
          <w:szCs w:val="32"/>
        </w:rPr>
        <w:t>加油站</w:t>
      </w:r>
      <w:r>
        <w:rPr>
          <w:rFonts w:hint="eastAsia" w:ascii="仿宋_GB2312" w:hAnsi="Calibri" w:eastAsia="仿宋_GB2312" w:cs="黑体"/>
          <w:spacing w:val="-6"/>
          <w:sz w:val="32"/>
          <w:szCs w:val="32"/>
        </w:rPr>
        <w:t>向右；</w:t>
      </w:r>
    </w:p>
    <w:p>
      <w:pPr>
        <w:spacing w:line="600" w:lineRule="exact"/>
        <w:ind w:firstLine="640" w:firstLineChars="200"/>
        <w:rPr>
          <w:rFonts w:ascii="仿宋_GB2312" w:hAnsi="Calibri" w:eastAsia="仿宋_GB2312" w:cs="黑体"/>
          <w:sz w:val="32"/>
          <w:szCs w:val="32"/>
        </w:rPr>
      </w:pPr>
      <w:r>
        <w:rPr>
          <w:rFonts w:hint="eastAsia" w:ascii="仿宋_GB2312" w:hAnsi="Calibri" w:eastAsia="仿宋_GB2312" w:cs="黑体"/>
          <w:sz w:val="32"/>
          <w:szCs w:val="32"/>
        </w:rPr>
        <w:t>3.济南西客站：乘坐K157路到营市西街（五院）站下车换乘27路公交车到七里山路站下车前行至中惠泽</w:t>
      </w:r>
      <w:r>
        <w:rPr>
          <w:rFonts w:ascii="仿宋_GB2312" w:hAnsi="Calibri" w:eastAsia="仿宋_GB2312" w:cs="黑体"/>
          <w:sz w:val="32"/>
          <w:szCs w:val="32"/>
        </w:rPr>
        <w:t>加油站</w:t>
      </w:r>
      <w:r>
        <w:rPr>
          <w:rFonts w:hint="eastAsia" w:ascii="仿宋_GB2312" w:hAnsi="Calibri" w:eastAsia="仿宋_GB2312" w:cs="黑体"/>
          <w:sz w:val="32"/>
          <w:szCs w:val="32"/>
        </w:rPr>
        <w:t>向右；</w:t>
      </w:r>
    </w:p>
    <w:p>
      <w:pPr>
        <w:spacing w:line="600" w:lineRule="exact"/>
        <w:ind w:firstLine="640" w:firstLineChars="200"/>
        <w:rPr>
          <w:rFonts w:ascii="仿宋_GB2312" w:hAnsi="Calibri" w:eastAsia="仿宋_GB2312" w:cs="黑体"/>
          <w:sz w:val="32"/>
          <w:szCs w:val="32"/>
        </w:rPr>
      </w:pPr>
      <w:r>
        <w:rPr>
          <w:rFonts w:hint="eastAsia" w:ascii="仿宋_GB2312" w:hAnsi="Calibri" w:eastAsia="仿宋_GB2312" w:cs="黑体"/>
          <w:sz w:val="32"/>
          <w:szCs w:val="32"/>
        </w:rPr>
        <w:t>4.机场：乘坐机场大巴到泉城广场换乘K52路公交车到七里山路站下车前行至中惠泽</w:t>
      </w:r>
      <w:r>
        <w:rPr>
          <w:rFonts w:ascii="仿宋_GB2312" w:hAnsi="Calibri" w:eastAsia="仿宋_GB2312" w:cs="黑体"/>
          <w:sz w:val="32"/>
          <w:szCs w:val="32"/>
        </w:rPr>
        <w:t>加油站</w:t>
      </w:r>
      <w:r>
        <w:rPr>
          <w:rFonts w:hint="eastAsia" w:ascii="仿宋_GB2312" w:hAnsi="Calibri" w:eastAsia="仿宋_GB2312" w:cs="黑体"/>
          <w:sz w:val="32"/>
          <w:szCs w:val="32"/>
        </w:rPr>
        <w:t>向右。</w:t>
      </w:r>
    </w:p>
    <w:p>
      <w:pPr>
        <w:spacing w:line="600" w:lineRule="exact"/>
        <w:ind w:firstLine="640" w:firstLineChars="200"/>
        <w:rPr>
          <w:rFonts w:ascii="仿宋_GB2312" w:hAnsi="Calibri" w:eastAsia="仿宋_GB2312" w:cs="黑体"/>
          <w:sz w:val="32"/>
          <w:szCs w:val="32"/>
        </w:rPr>
      </w:pPr>
      <w:r>
        <w:rPr>
          <w:rFonts w:hint="eastAsia" w:ascii="仿宋_GB2312" w:hAnsi="Calibri" w:eastAsia="仿宋_GB2312" w:cs="黑体"/>
          <w:sz w:val="32"/>
          <w:szCs w:val="32"/>
        </w:rPr>
        <w:t>酒店前台电话：0531—</w:t>
      </w:r>
      <w:r>
        <w:rPr>
          <w:rFonts w:ascii="仿宋_GB2312" w:hAnsi="Calibri" w:eastAsia="仿宋_GB2312" w:cs="黑体"/>
          <w:sz w:val="32"/>
          <w:szCs w:val="32"/>
        </w:rPr>
        <w:t>86139786</w:t>
      </w:r>
      <w:r>
        <w:rPr>
          <w:rFonts w:hint="eastAsia" w:ascii="仿宋_GB2312" w:hAnsi="Calibri" w:eastAsia="仿宋_GB2312" w:cs="黑体"/>
          <w:sz w:val="32"/>
          <w:szCs w:val="32"/>
        </w:rPr>
        <w:t>。</w:t>
      </w:r>
    </w:p>
    <w:p>
      <w:pPr>
        <w:spacing w:line="600" w:lineRule="exact"/>
        <w:ind w:firstLine="640" w:firstLineChars="200"/>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体检和考察</w:t>
      </w:r>
    </w:p>
    <w:p>
      <w:pPr>
        <w:snapToGrid w:val="0"/>
        <w:spacing w:line="600" w:lineRule="exact"/>
        <w:ind w:firstLine="614" w:firstLineChars="192"/>
        <w:rPr>
          <w:rFonts w:ascii="楷体_GB2312" w:eastAsia="楷体_GB2312"/>
          <w:sz w:val="32"/>
          <w:szCs w:val="32"/>
        </w:rPr>
      </w:pPr>
      <w:r>
        <w:rPr>
          <w:rFonts w:hint="eastAsia" w:ascii="楷体_GB2312" w:eastAsia="楷体_GB2312"/>
          <w:sz w:val="32"/>
          <w:szCs w:val="32"/>
        </w:rPr>
        <w:t>（一）综合成绩计算方式。</w:t>
      </w:r>
    </w:p>
    <w:p>
      <w:pPr>
        <w:snapToGrid w:val="0"/>
        <w:spacing w:line="600" w:lineRule="exact"/>
        <w:ind w:firstLine="614" w:firstLineChars="192"/>
        <w:rPr>
          <w:rFonts w:hint="eastAsia" w:ascii="仿宋_GB2312" w:eastAsia="仿宋_GB2312"/>
          <w:sz w:val="32"/>
          <w:szCs w:val="32"/>
          <w:lang w:eastAsia="zh-CN"/>
        </w:rPr>
      </w:pPr>
      <w:r>
        <w:rPr>
          <w:rFonts w:hint="eastAsia" w:ascii="仿宋_GB2312" w:eastAsia="仿宋_GB2312"/>
          <w:sz w:val="32"/>
          <w:szCs w:val="32"/>
        </w:rPr>
        <w:t>综合成绩计算: 综合成绩=（笔试总成绩÷2）×50% + 面试成绩×50%</w:t>
      </w:r>
      <w:r>
        <w:rPr>
          <w:rFonts w:hint="eastAsia" w:ascii="仿宋_GB2312" w:eastAsia="仿宋_GB2312"/>
          <w:sz w:val="32"/>
          <w:szCs w:val="32"/>
          <w:lang w:eastAsia="zh-CN"/>
        </w:rPr>
        <w:t>。</w:t>
      </w:r>
      <w:bookmarkStart w:id="0" w:name="_GoBack"/>
      <w:bookmarkEnd w:id="0"/>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（二）体检和考察人选的确定。</w:t>
      </w:r>
    </w:p>
    <w:p>
      <w:pPr>
        <w:snapToGrid w:val="0"/>
        <w:spacing w:line="600" w:lineRule="exact"/>
        <w:ind w:firstLine="640" w:firstLineChars="200"/>
        <w:rPr>
          <w:rFonts w:ascii="仿宋_GB2312" w:hAnsi="Calibri" w:eastAsia="仿宋_GB2312" w:cs="黑体"/>
          <w:sz w:val="32"/>
          <w:szCs w:val="32"/>
        </w:rPr>
      </w:pPr>
      <w:r>
        <w:rPr>
          <w:rFonts w:hint="eastAsia" w:ascii="仿宋_GB2312" w:hAnsi="Calibri" w:eastAsia="仿宋_GB2312" w:cs="黑体"/>
          <w:sz w:val="32"/>
          <w:szCs w:val="32"/>
        </w:rPr>
        <w:t>参加面试人数与录用计划数比例达到3:1及以上的，面试后按综合成绩从高到低的顺序1:1确定体检和</w:t>
      </w:r>
      <w:r>
        <w:rPr>
          <w:rFonts w:ascii="仿宋_GB2312" w:hAnsi="Calibri" w:eastAsia="仿宋_GB2312" w:cs="黑体"/>
          <w:sz w:val="32"/>
          <w:szCs w:val="32"/>
        </w:rPr>
        <w:t>考察</w:t>
      </w:r>
      <w:r>
        <w:rPr>
          <w:rFonts w:hint="eastAsia" w:ascii="仿宋_GB2312" w:hAnsi="Calibri" w:eastAsia="仿宋_GB2312" w:cs="黑体"/>
          <w:sz w:val="32"/>
          <w:szCs w:val="32"/>
        </w:rPr>
        <w:t>人选；比例低于3:1的，考生面试成绩应达到其所在面试考官组使用同一面试题本面试的所有人员的平均分，方可进入体检和考察。</w:t>
      </w:r>
    </w:p>
    <w:p>
      <w:pPr>
        <w:spacing w:line="600" w:lineRule="exact"/>
        <w:ind w:firstLine="640" w:firstLineChars="200"/>
        <w:rPr>
          <w:rFonts w:ascii="楷体_GB2312" w:eastAsia="楷体_GB2312"/>
          <w:sz w:val="32"/>
          <w:szCs w:val="32"/>
          <w:u w:val="single"/>
        </w:rPr>
      </w:pPr>
      <w:r>
        <w:rPr>
          <w:rFonts w:hint="eastAsia" w:ascii="楷体_GB2312" w:eastAsia="楷体_GB2312"/>
          <w:sz w:val="32"/>
          <w:szCs w:val="32"/>
        </w:rPr>
        <w:t>（三）体检。</w:t>
      </w:r>
    </w:p>
    <w:p>
      <w:pPr>
        <w:snapToGrid w:val="0"/>
        <w:spacing w:line="600" w:lineRule="exact"/>
        <w:ind w:firstLine="614" w:firstLineChars="192"/>
        <w:rPr>
          <w:rFonts w:ascii="仿宋_GB2312" w:hAnsi="Calibri" w:eastAsia="仿宋_GB2312" w:cs="黑体"/>
          <w:sz w:val="32"/>
          <w:szCs w:val="32"/>
        </w:rPr>
      </w:pPr>
      <w:r>
        <w:rPr>
          <w:rFonts w:hint="eastAsia" w:ascii="仿宋_GB2312" w:hAnsi="Calibri" w:eastAsia="仿宋_GB2312" w:cs="黑体"/>
          <w:sz w:val="32"/>
          <w:szCs w:val="32"/>
        </w:rPr>
        <w:t>体检拟于202</w:t>
      </w:r>
      <w:r>
        <w:rPr>
          <w:rFonts w:ascii="仿宋_GB2312" w:hAnsi="Calibri" w:eastAsia="仿宋_GB2312" w:cs="黑体"/>
          <w:sz w:val="32"/>
          <w:szCs w:val="32"/>
        </w:rPr>
        <w:t>2</w:t>
      </w:r>
      <w:r>
        <w:rPr>
          <w:rFonts w:hint="eastAsia" w:ascii="仿宋_GB2312" w:hAnsi="Calibri" w:eastAsia="仿宋_GB2312" w:cs="黑体"/>
          <w:sz w:val="32"/>
          <w:szCs w:val="32"/>
        </w:rPr>
        <w:t>年</w:t>
      </w:r>
      <w:r>
        <w:rPr>
          <w:rFonts w:ascii="仿宋_GB2312" w:hAnsi="Calibri" w:eastAsia="仿宋_GB2312" w:cs="黑体"/>
          <w:sz w:val="32"/>
          <w:szCs w:val="32"/>
        </w:rPr>
        <w:t>6</w:t>
      </w:r>
      <w:r>
        <w:rPr>
          <w:rFonts w:hint="eastAsia" w:ascii="仿宋_GB2312" w:hAnsi="Calibri" w:eastAsia="仿宋_GB2312" w:cs="黑体"/>
          <w:sz w:val="32"/>
          <w:szCs w:val="32"/>
        </w:rPr>
        <w:t>月</w:t>
      </w:r>
      <w:r>
        <w:rPr>
          <w:rFonts w:ascii="仿宋_GB2312" w:hAnsi="Calibri" w:eastAsia="仿宋_GB2312" w:cs="黑体"/>
          <w:sz w:val="32"/>
          <w:szCs w:val="32"/>
        </w:rPr>
        <w:t>26</w:t>
      </w:r>
      <w:r>
        <w:rPr>
          <w:rFonts w:hint="eastAsia" w:ascii="仿宋_GB2312" w:hAnsi="Calibri" w:eastAsia="仿宋_GB2312" w:cs="黑体"/>
          <w:sz w:val="32"/>
          <w:szCs w:val="32"/>
        </w:rPr>
        <w:t>日进行，</w:t>
      </w:r>
      <w:r>
        <w:rPr>
          <w:rFonts w:ascii="仿宋_GB2312" w:hAnsi="Calibri" w:eastAsia="仿宋_GB2312" w:cs="黑体"/>
          <w:sz w:val="32"/>
          <w:szCs w:val="32"/>
        </w:rPr>
        <w:t>具体要求</w:t>
      </w:r>
      <w:r>
        <w:rPr>
          <w:rFonts w:hint="eastAsia" w:ascii="仿宋_GB2312" w:hAnsi="Calibri" w:eastAsia="仿宋_GB2312" w:cs="黑体"/>
          <w:sz w:val="32"/>
          <w:szCs w:val="32"/>
        </w:rPr>
        <w:t>将另行</w:t>
      </w:r>
      <w:r>
        <w:rPr>
          <w:rFonts w:ascii="仿宋_GB2312" w:hAnsi="Calibri" w:eastAsia="仿宋_GB2312" w:cs="黑体"/>
          <w:sz w:val="32"/>
          <w:szCs w:val="32"/>
        </w:rPr>
        <w:t>电话通知，</w:t>
      </w:r>
      <w:r>
        <w:rPr>
          <w:rFonts w:hint="eastAsia" w:ascii="仿宋_GB2312" w:hAnsi="Calibri" w:eastAsia="仿宋_GB2312" w:cs="黑体"/>
          <w:sz w:val="32"/>
          <w:szCs w:val="32"/>
        </w:rPr>
        <w:t>请考生务必保持手机通信畅通。体检费用</w:t>
      </w:r>
      <w:r>
        <w:rPr>
          <w:rFonts w:ascii="仿宋_GB2312" w:hAnsi="Calibri" w:eastAsia="仿宋_GB2312" w:cs="黑体"/>
          <w:sz w:val="32"/>
          <w:szCs w:val="32"/>
        </w:rPr>
        <w:t>由国家统计局山东调查总队承担。</w:t>
      </w:r>
    </w:p>
    <w:p>
      <w:pPr>
        <w:pStyle w:val="2"/>
        <w:spacing w:line="600" w:lineRule="exact"/>
        <w:rPr>
          <w:rFonts w:ascii="楷体_GB2312" w:eastAsia="楷体_GB2312"/>
          <w:szCs w:val="32"/>
        </w:rPr>
      </w:pPr>
      <w:r>
        <w:rPr>
          <w:rFonts w:hint="eastAsia" w:ascii="楷体_GB2312" w:eastAsia="楷体_GB2312"/>
          <w:szCs w:val="32"/>
        </w:rPr>
        <w:t>（四）考察。</w:t>
      </w:r>
    </w:p>
    <w:p>
      <w:pPr>
        <w:spacing w:line="600" w:lineRule="exact"/>
        <w:ind w:firstLine="600"/>
        <w:rPr>
          <w:rFonts w:ascii="仿宋_GB2312" w:eastAsia="仿宋_GB2312"/>
          <w:sz w:val="32"/>
          <w:szCs w:val="32"/>
        </w:rPr>
      </w:pPr>
      <w:r>
        <w:rPr>
          <w:rFonts w:hint="eastAsia" w:ascii="仿宋_GB2312" w:eastAsia="仿宋_GB2312"/>
          <w:sz w:val="32"/>
          <w:szCs w:val="32"/>
        </w:rPr>
        <w:t>采取</w:t>
      </w:r>
      <w:r>
        <w:rPr>
          <w:rFonts w:hint="eastAsia" w:ascii="仿宋_GB2312" w:hAnsi="黑体" w:eastAsia="仿宋_GB2312"/>
          <w:sz w:val="32"/>
          <w:szCs w:val="32"/>
        </w:rPr>
        <w:t>个别谈话、实地走访、严格审核人事档案、同本人面谈、</w:t>
      </w:r>
      <w:r>
        <w:rPr>
          <w:rFonts w:ascii="仿宋_GB2312" w:hAnsi="黑体" w:eastAsia="仿宋_GB2312"/>
          <w:sz w:val="32"/>
          <w:szCs w:val="32"/>
        </w:rPr>
        <w:t>查询社会信用记录</w:t>
      </w:r>
      <w:r>
        <w:rPr>
          <w:rFonts w:hint="eastAsia" w:ascii="仿宋_GB2312" w:hAnsi="黑体" w:eastAsia="仿宋_GB2312"/>
          <w:sz w:val="32"/>
          <w:szCs w:val="32"/>
        </w:rPr>
        <w:t>等</w:t>
      </w:r>
      <w:r>
        <w:rPr>
          <w:rFonts w:hint="eastAsia" w:ascii="仿宋_GB2312" w:eastAsia="仿宋_GB2312"/>
          <w:sz w:val="32"/>
          <w:szCs w:val="32"/>
        </w:rPr>
        <w:t>方法进行。</w:t>
      </w:r>
    </w:p>
    <w:p>
      <w:pPr>
        <w:spacing w:line="600" w:lineRule="exact"/>
        <w:ind w:firstLine="640" w:firstLineChars="200"/>
        <w:rPr>
          <w:rFonts w:eastAsia="黑体"/>
          <w:sz w:val="32"/>
          <w:szCs w:val="32"/>
        </w:rPr>
      </w:pPr>
      <w:r>
        <w:rPr>
          <w:rFonts w:hint="eastAsia" w:eastAsia="黑体"/>
          <w:sz w:val="32"/>
          <w:szCs w:val="32"/>
        </w:rPr>
        <w:t>六、注意事项</w:t>
      </w:r>
    </w:p>
    <w:p>
      <w:pPr>
        <w:spacing w:line="580" w:lineRule="exact"/>
        <w:ind w:firstLine="640" w:firstLineChars="200"/>
        <w:rPr>
          <w:rFonts w:eastAsia="仿宋_GB2312"/>
          <w:b/>
          <w:sz w:val="32"/>
          <w:szCs w:val="32"/>
        </w:rPr>
      </w:pPr>
      <w:r>
        <w:rPr>
          <w:rFonts w:hint="eastAsia" w:eastAsia="仿宋_GB2312"/>
          <w:sz w:val="32"/>
          <w:szCs w:val="32"/>
        </w:rPr>
        <w:t>（一）根据新冠肺炎疫情防控工作有关要求，参加面试的考生到考点报到时须提供</w:t>
      </w:r>
      <w:r>
        <w:rPr>
          <w:rFonts w:hint="eastAsia" w:eastAsia="仿宋_GB2312"/>
          <w:b/>
          <w:sz w:val="32"/>
          <w:szCs w:val="32"/>
        </w:rPr>
        <w:t>健康码“绿码”、</w:t>
      </w:r>
      <w:r>
        <w:rPr>
          <w:rFonts w:eastAsia="仿宋_GB2312"/>
          <w:b/>
          <w:sz w:val="32"/>
          <w:szCs w:val="32"/>
        </w:rPr>
        <w:t>行程码</w:t>
      </w:r>
      <w:r>
        <w:rPr>
          <w:rFonts w:hint="eastAsia" w:eastAsia="仿宋_GB2312"/>
          <w:b/>
          <w:sz w:val="32"/>
          <w:szCs w:val="32"/>
        </w:rPr>
        <w:t>“绿码”</w:t>
      </w:r>
      <w:r>
        <w:rPr>
          <w:rFonts w:hint="eastAsia" w:ascii="仿宋_GB2312" w:eastAsia="仿宋_GB2312"/>
          <w:b/>
          <w:sz w:val="32"/>
          <w:szCs w:val="32"/>
        </w:rPr>
        <w:t>及</w:t>
      </w:r>
      <w:r>
        <w:rPr>
          <w:rFonts w:ascii="仿宋_GB2312" w:eastAsia="仿宋_GB2312"/>
          <w:b/>
          <w:sz w:val="32"/>
          <w:szCs w:val="32"/>
        </w:rPr>
        <w:t>48</w:t>
      </w:r>
      <w:r>
        <w:rPr>
          <w:rFonts w:hint="eastAsia" w:ascii="仿宋_GB2312" w:eastAsia="仿宋_GB2312"/>
          <w:b/>
          <w:sz w:val="32"/>
          <w:szCs w:val="32"/>
        </w:rPr>
        <w:t>小时内新冠病毒核酸检测阴性证明，自备口罩（不带呼</w:t>
      </w:r>
      <w:r>
        <w:rPr>
          <w:rFonts w:hint="eastAsia" w:eastAsia="仿宋_GB2312"/>
          <w:b/>
          <w:sz w:val="32"/>
          <w:szCs w:val="32"/>
        </w:rPr>
        <w:t>吸阀），按要求测量体温，考试、体检期间全程佩戴口罩。</w:t>
      </w:r>
    </w:p>
    <w:p>
      <w:pPr>
        <w:spacing w:line="580" w:lineRule="exact"/>
        <w:ind w:firstLine="640" w:firstLineChars="200"/>
        <w:rPr>
          <w:rFonts w:eastAsia="仿宋_GB2312"/>
          <w:sz w:val="32"/>
          <w:szCs w:val="32"/>
        </w:rPr>
      </w:pPr>
      <w:r>
        <w:rPr>
          <w:rFonts w:hint="eastAsia" w:eastAsia="仿宋_GB2312"/>
          <w:sz w:val="32"/>
          <w:szCs w:val="32"/>
        </w:rPr>
        <w:t>（二）请考生</w:t>
      </w:r>
      <w:r>
        <w:rPr>
          <w:rFonts w:eastAsia="仿宋_GB2312"/>
          <w:sz w:val="32"/>
          <w:szCs w:val="32"/>
        </w:rPr>
        <w:t>随时关注济南市防疫政策规定，按</w:t>
      </w:r>
      <w:r>
        <w:rPr>
          <w:rFonts w:hint="eastAsia" w:eastAsia="仿宋_GB2312"/>
          <w:sz w:val="32"/>
          <w:szCs w:val="32"/>
        </w:rPr>
        <w:t>要求履行</w:t>
      </w:r>
      <w:r>
        <w:rPr>
          <w:rFonts w:eastAsia="仿宋_GB2312"/>
          <w:sz w:val="32"/>
          <w:szCs w:val="32"/>
        </w:rPr>
        <w:t>相应手续。</w:t>
      </w:r>
    </w:p>
    <w:p>
      <w:pPr>
        <w:spacing w:line="580" w:lineRule="exact"/>
        <w:ind w:firstLine="640" w:firstLineChars="200"/>
        <w:rPr>
          <w:rFonts w:eastAsia="仿宋_GB2312"/>
          <w:sz w:val="32"/>
          <w:szCs w:val="32"/>
        </w:rPr>
      </w:pPr>
      <w:r>
        <w:rPr>
          <w:rFonts w:hint="eastAsia" w:eastAsia="仿宋_GB2312"/>
          <w:sz w:val="32"/>
          <w:szCs w:val="32"/>
        </w:rPr>
        <w:t>（三）对持非“绿码”</w:t>
      </w:r>
      <w:r>
        <w:rPr>
          <w:rFonts w:hint="eastAsia" w:ascii="仿宋_GB2312" w:eastAsia="仿宋_GB2312"/>
          <w:sz w:val="32"/>
          <w:szCs w:val="32"/>
        </w:rPr>
        <w:t>、面试当天体温超过37.3℃、来自国内疫情中高风险地区、面试前14天内有国（境）外旅居史或与新冠肺炎确诊或疑似病例有密切接触史等情形的考生，须严格遵守济南市疫情防控政策要求，需要集</w:t>
      </w:r>
      <w:r>
        <w:rPr>
          <w:rFonts w:hint="eastAsia" w:eastAsia="仿宋_GB2312"/>
          <w:sz w:val="32"/>
          <w:szCs w:val="32"/>
        </w:rPr>
        <w:t>中隔离观察的，预留充足时间进行集中隔离观察。</w:t>
      </w:r>
    </w:p>
    <w:p>
      <w:pPr>
        <w:spacing w:line="600" w:lineRule="exact"/>
        <w:ind w:firstLine="640" w:firstLineChars="200"/>
        <w:rPr>
          <w:rFonts w:hint="eastAsia" w:eastAsia="仿宋_GB2312"/>
          <w:sz w:val="32"/>
          <w:szCs w:val="32"/>
        </w:rPr>
      </w:pPr>
      <w:r>
        <w:rPr>
          <w:rFonts w:hint="eastAsia" w:eastAsia="仿宋_GB2312"/>
          <w:sz w:val="32"/>
          <w:szCs w:val="32"/>
        </w:rPr>
        <w:t>（四）考生近期如感到身体不适，应提前到</w:t>
      </w:r>
      <w:r>
        <w:rPr>
          <w:rFonts w:eastAsia="仿宋_GB2312"/>
          <w:sz w:val="32"/>
          <w:szCs w:val="32"/>
        </w:rPr>
        <w:t>正规医院</w:t>
      </w:r>
      <w:r>
        <w:rPr>
          <w:rFonts w:hint="eastAsia" w:eastAsia="仿宋_GB2312"/>
          <w:sz w:val="32"/>
          <w:szCs w:val="32"/>
        </w:rPr>
        <w:t>做好健康检查，并准备</w:t>
      </w:r>
      <w:r>
        <w:rPr>
          <w:rFonts w:eastAsia="仿宋_GB2312"/>
          <w:sz w:val="32"/>
          <w:szCs w:val="32"/>
        </w:rPr>
        <w:t>好有关检查报告</w:t>
      </w:r>
      <w:r>
        <w:rPr>
          <w:rFonts w:hint="eastAsia" w:eastAsia="仿宋_GB2312"/>
          <w:sz w:val="32"/>
          <w:szCs w:val="32"/>
        </w:rPr>
        <w:t>和</w:t>
      </w:r>
      <w:r>
        <w:rPr>
          <w:rFonts w:eastAsia="仿宋_GB2312"/>
          <w:sz w:val="32"/>
          <w:szCs w:val="32"/>
        </w:rPr>
        <w:t>诊断证明</w:t>
      </w:r>
      <w:r>
        <w:rPr>
          <w:rFonts w:hint="eastAsia" w:eastAsia="仿宋_GB2312"/>
          <w:sz w:val="32"/>
          <w:szCs w:val="32"/>
        </w:rPr>
        <w:t>，确保能够顺利参加面试。</w:t>
      </w:r>
    </w:p>
    <w:p>
      <w:pPr>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（五）如疫情防控形势和要求出现变化，我们将相应调整面试时间等事项并及时告知，</w:t>
      </w:r>
      <w:r>
        <w:rPr>
          <w:rFonts w:hint="eastAsia" w:eastAsia="仿宋_GB2312"/>
          <w:sz w:val="32"/>
          <w:szCs w:val="32"/>
        </w:rPr>
        <w:t>请</w:t>
      </w:r>
      <w:r>
        <w:rPr>
          <w:rFonts w:hint="eastAsia" w:eastAsia="仿宋_GB2312"/>
          <w:sz w:val="32"/>
          <w:szCs w:val="32"/>
          <w:lang w:eastAsia="zh-CN"/>
        </w:rPr>
        <w:t>务必</w:t>
      </w:r>
      <w:r>
        <w:rPr>
          <w:rFonts w:hint="eastAsia" w:eastAsia="仿宋_GB2312"/>
          <w:sz w:val="32"/>
          <w:szCs w:val="32"/>
        </w:rPr>
        <w:t>保持</w:t>
      </w:r>
      <w:r>
        <w:rPr>
          <w:rFonts w:hint="eastAsia" w:eastAsia="仿宋_GB2312"/>
          <w:sz w:val="32"/>
          <w:szCs w:val="32"/>
          <w:lang w:eastAsia="zh-CN"/>
        </w:rPr>
        <w:t>通讯</w:t>
      </w:r>
      <w:r>
        <w:rPr>
          <w:rFonts w:hint="eastAsia" w:eastAsia="仿宋_GB2312"/>
          <w:sz w:val="32"/>
          <w:szCs w:val="32"/>
        </w:rPr>
        <w:t>畅通。</w:t>
      </w:r>
    </w:p>
    <w:p>
      <w:pPr>
        <w:shd w:val="solid" w:color="FFFFFF" w:fill="auto"/>
        <w:autoSpaceDN w:val="0"/>
        <w:spacing w:line="600" w:lineRule="exact"/>
        <w:ind w:firstLine="640"/>
        <w:rPr>
          <w:rFonts w:ascii="宋体" w:hAnsi="宋体" w:cs="黑体"/>
          <w:sz w:val="32"/>
          <w:szCs w:val="32"/>
          <w:shd w:val="clear" w:color="auto" w:fill="FFFFFF"/>
        </w:rPr>
      </w:pPr>
      <w:r>
        <w:rPr>
          <w:rFonts w:ascii="仿宋_GB2312" w:hAnsi="仿宋_GB2312" w:eastAsia="仿宋_GB2312" w:cs="黑体"/>
          <w:sz w:val="32"/>
          <w:szCs w:val="32"/>
          <w:shd w:val="clear" w:color="auto" w:fill="FFFFFF"/>
        </w:rPr>
        <w:t>考生应对个人提供资料的真实性负责。</w:t>
      </w:r>
    </w:p>
    <w:p>
      <w:pPr>
        <w:snapToGrid w:val="0"/>
        <w:spacing w:line="600" w:lineRule="exact"/>
        <w:ind w:firstLine="614" w:firstLineChars="192"/>
        <w:rPr>
          <w:rFonts w:ascii="仿宋_GB2312" w:hAnsi="Calibri" w:eastAsia="仿宋_GB2312" w:cs="黑体"/>
          <w:sz w:val="32"/>
          <w:szCs w:val="32"/>
        </w:rPr>
      </w:pPr>
      <w:r>
        <w:rPr>
          <w:rFonts w:hint="eastAsia" w:ascii="仿宋_GB2312" w:hAnsi="Calibri" w:eastAsia="仿宋_GB2312" w:cs="黑体"/>
          <w:sz w:val="32"/>
          <w:szCs w:val="32"/>
        </w:rPr>
        <w:t>联系方式：0531-</w:t>
      </w:r>
      <w:r>
        <w:rPr>
          <w:rFonts w:ascii="仿宋_GB2312" w:hAnsi="Calibri" w:eastAsia="仿宋_GB2312" w:cs="黑体"/>
          <w:sz w:val="32"/>
          <w:szCs w:val="32"/>
        </w:rPr>
        <w:t>51751998</w:t>
      </w:r>
      <w:r>
        <w:rPr>
          <w:rFonts w:hint="eastAsia" w:ascii="仿宋_GB2312" w:hAnsi="Calibri" w:eastAsia="仿宋_GB2312" w:cs="黑体"/>
          <w:sz w:val="32"/>
          <w:szCs w:val="32"/>
        </w:rPr>
        <w:t>（</w:t>
      </w:r>
      <w:r>
        <w:rPr>
          <w:rFonts w:ascii="仿宋_GB2312" w:hAnsi="Calibri" w:eastAsia="仿宋_GB2312" w:cs="黑体"/>
          <w:sz w:val="32"/>
          <w:szCs w:val="32"/>
        </w:rPr>
        <w:t>电话）</w:t>
      </w:r>
    </w:p>
    <w:p>
      <w:pPr>
        <w:snapToGrid w:val="0"/>
        <w:spacing w:line="600" w:lineRule="exact"/>
        <w:ind w:firstLine="2214" w:firstLineChars="692"/>
        <w:rPr>
          <w:rFonts w:ascii="仿宋_GB2312" w:hAnsi="Calibri" w:eastAsia="仿宋_GB2312" w:cs="黑体"/>
          <w:sz w:val="32"/>
          <w:szCs w:val="32"/>
        </w:rPr>
      </w:pPr>
      <w:r>
        <w:rPr>
          <w:rFonts w:hint="eastAsia" w:ascii="仿宋_GB2312" w:hAnsi="Calibri" w:eastAsia="仿宋_GB2312" w:cs="黑体"/>
          <w:sz w:val="32"/>
          <w:szCs w:val="32"/>
        </w:rPr>
        <w:t>0531</w:t>
      </w:r>
      <w:r>
        <w:rPr>
          <w:rFonts w:ascii="仿宋_GB2312" w:hAnsi="Calibri" w:eastAsia="仿宋_GB2312" w:cs="黑体"/>
          <w:sz w:val="32"/>
          <w:szCs w:val="32"/>
        </w:rPr>
        <w:t>-51752015</w:t>
      </w:r>
      <w:r>
        <w:rPr>
          <w:rFonts w:hint="eastAsia" w:ascii="仿宋_GB2312" w:hAnsi="Calibri" w:eastAsia="仿宋_GB2312" w:cs="黑体"/>
          <w:sz w:val="32"/>
          <w:szCs w:val="32"/>
        </w:rPr>
        <w:t>（电话</w:t>
      </w:r>
      <w:r>
        <w:rPr>
          <w:rFonts w:ascii="仿宋_GB2312" w:hAnsi="Calibri" w:eastAsia="仿宋_GB2312" w:cs="黑体"/>
          <w:sz w:val="32"/>
          <w:szCs w:val="32"/>
        </w:rPr>
        <w:t>）</w:t>
      </w:r>
    </w:p>
    <w:p>
      <w:pPr>
        <w:snapToGrid w:val="0"/>
        <w:spacing w:line="600" w:lineRule="exact"/>
        <w:ind w:firstLine="2214" w:firstLineChars="692"/>
        <w:rPr>
          <w:rFonts w:ascii="仿宋_GB2312" w:hAnsi="Calibri" w:eastAsia="仿宋_GB2312" w:cs="黑体"/>
          <w:sz w:val="32"/>
          <w:szCs w:val="32"/>
        </w:rPr>
      </w:pPr>
      <w:r>
        <w:rPr>
          <w:rFonts w:hint="eastAsia" w:ascii="仿宋_GB2312" w:hAnsi="Calibri" w:eastAsia="仿宋_GB2312" w:cs="黑体"/>
          <w:sz w:val="32"/>
          <w:szCs w:val="32"/>
        </w:rPr>
        <w:t>0531</w:t>
      </w:r>
      <w:r>
        <w:rPr>
          <w:rFonts w:ascii="仿宋_GB2312" w:hAnsi="Calibri" w:eastAsia="仿宋_GB2312" w:cs="黑体"/>
          <w:sz w:val="32"/>
          <w:szCs w:val="32"/>
        </w:rPr>
        <w:t>-51752017</w:t>
      </w:r>
      <w:r>
        <w:rPr>
          <w:rFonts w:hint="eastAsia" w:ascii="仿宋_GB2312" w:hAnsi="Calibri" w:eastAsia="仿宋_GB2312" w:cs="黑体"/>
          <w:sz w:val="32"/>
          <w:szCs w:val="32"/>
        </w:rPr>
        <w:t>（传真）</w:t>
      </w:r>
    </w:p>
    <w:p>
      <w:pPr>
        <w:snapToGrid w:val="0"/>
        <w:spacing w:line="600" w:lineRule="exact"/>
        <w:ind w:firstLine="614" w:firstLineChars="192"/>
        <w:rPr>
          <w:rFonts w:ascii="仿宋_GB2312" w:hAnsi="Calibri" w:eastAsia="仿宋_GB2312" w:cs="黑体"/>
          <w:sz w:val="32"/>
          <w:szCs w:val="32"/>
        </w:rPr>
      </w:pPr>
      <w:r>
        <w:rPr>
          <w:rFonts w:hint="eastAsia" w:ascii="仿宋_GB2312" w:hAnsi="Calibri" w:eastAsia="仿宋_GB2312" w:cs="黑体"/>
          <w:sz w:val="32"/>
          <w:szCs w:val="32"/>
        </w:rPr>
        <w:t>电子邮箱：</w:t>
      </w:r>
      <w:r>
        <w:fldChar w:fldCharType="begin"/>
      </w:r>
      <w:r>
        <w:instrText xml:space="preserve"> HYPERLINK "mailto:qxdsq@stats-sd.gov.cn" </w:instrText>
      </w:r>
      <w:r>
        <w:fldChar w:fldCharType="separate"/>
      </w:r>
      <w:r>
        <w:rPr>
          <w:rFonts w:hint="eastAsia" w:ascii="仿宋_GB2312" w:hAnsi="Calibri" w:eastAsia="仿宋_GB2312" w:cs="黑体"/>
          <w:sz w:val="32"/>
          <w:szCs w:val="32"/>
        </w:rPr>
        <w:t>qxdsq@stats-sd.gov.cn</w:t>
      </w:r>
      <w:r>
        <w:rPr>
          <w:rFonts w:hint="eastAsia" w:ascii="仿宋_GB2312" w:hAnsi="Calibri" w:eastAsia="仿宋_GB2312" w:cs="黑体"/>
          <w:sz w:val="32"/>
          <w:szCs w:val="32"/>
        </w:rPr>
        <w:fldChar w:fldCharType="end"/>
      </w:r>
      <w:r>
        <w:rPr>
          <w:rFonts w:hint="eastAsia" w:ascii="仿宋_GB2312" w:hAnsi="Calibri" w:eastAsia="仿宋_GB2312" w:cs="黑体"/>
          <w:sz w:val="32"/>
          <w:szCs w:val="32"/>
        </w:rPr>
        <w:t>。</w:t>
      </w:r>
    </w:p>
    <w:p>
      <w:pPr>
        <w:snapToGrid w:val="0"/>
        <w:spacing w:line="600" w:lineRule="exact"/>
        <w:ind w:firstLine="614" w:firstLineChars="192"/>
        <w:rPr>
          <w:rFonts w:ascii="仿宋_GB2312" w:hAnsi="Calibri" w:eastAsia="仿宋_GB2312" w:cs="黑体"/>
          <w:sz w:val="32"/>
          <w:szCs w:val="32"/>
        </w:rPr>
      </w:pPr>
      <w:r>
        <w:rPr>
          <w:rFonts w:hint="eastAsia" w:ascii="仿宋_GB2312" w:hAnsi="Calibri" w:eastAsia="仿宋_GB2312" w:cs="黑体"/>
          <w:sz w:val="32"/>
          <w:szCs w:val="32"/>
        </w:rPr>
        <w:t>欢迎</w:t>
      </w:r>
      <w:r>
        <w:rPr>
          <w:rFonts w:ascii="仿宋_GB2312" w:hAnsi="Calibri" w:eastAsia="仿宋_GB2312" w:cs="黑体"/>
          <w:sz w:val="32"/>
          <w:szCs w:val="32"/>
        </w:rPr>
        <w:t>各位考生对我们的工作进行监督。</w:t>
      </w:r>
    </w:p>
    <w:p>
      <w:pPr>
        <w:shd w:val="solid" w:color="FFFFFF" w:fill="auto"/>
        <w:autoSpaceDN w:val="0"/>
        <w:spacing w:line="600" w:lineRule="exact"/>
        <w:ind w:firstLine="640"/>
        <w:rPr>
          <w:rFonts w:ascii="仿宋_GB2312" w:eastAsia="仿宋_GB2312"/>
          <w:sz w:val="32"/>
          <w:szCs w:val="32"/>
          <w:shd w:val="clear" w:color="auto" w:fill="FFFFFF"/>
        </w:rPr>
      </w:pPr>
    </w:p>
    <w:p>
      <w:pPr>
        <w:spacing w:line="600" w:lineRule="exact"/>
        <w:ind w:firstLine="640" w:firstLineChars="200"/>
        <w:rPr>
          <w:rFonts w:ascii="仿宋_GB2312" w:eastAsia="仿宋_GB2312"/>
          <w:sz w:val="32"/>
        </w:rPr>
      </w:pPr>
      <w:r>
        <w:rPr>
          <w:rFonts w:hint="eastAsia" w:ascii="仿宋_GB2312" w:eastAsia="仿宋_GB2312"/>
          <w:sz w:val="32"/>
        </w:rPr>
        <w:t>附件：放弃面试资格声明（样式）</w:t>
      </w:r>
    </w:p>
    <w:p>
      <w:pPr>
        <w:shd w:val="solid" w:color="FFFFFF" w:fill="auto"/>
        <w:autoSpaceDN w:val="0"/>
        <w:spacing w:line="600" w:lineRule="exact"/>
        <w:rPr>
          <w:rFonts w:ascii="仿宋_GB2312" w:eastAsia="仿宋_GB2312"/>
          <w:sz w:val="32"/>
          <w:szCs w:val="32"/>
          <w:shd w:val="clear" w:color="auto" w:fill="FFFFFF"/>
        </w:rPr>
      </w:pPr>
    </w:p>
    <w:p>
      <w:pPr>
        <w:shd w:val="solid" w:color="FFFFFF" w:fill="auto"/>
        <w:autoSpaceDN w:val="0"/>
        <w:spacing w:line="600" w:lineRule="exact"/>
        <w:rPr>
          <w:rFonts w:ascii="仿宋_GB2312" w:eastAsia="仿宋_GB2312"/>
          <w:sz w:val="32"/>
          <w:szCs w:val="32"/>
          <w:shd w:val="clear" w:color="auto" w:fill="FFFFFF"/>
        </w:rPr>
      </w:pPr>
    </w:p>
    <w:p>
      <w:pPr>
        <w:snapToGrid w:val="0"/>
        <w:spacing w:line="600" w:lineRule="exact"/>
        <w:ind w:firstLine="3840" w:firstLineChars="1200"/>
        <w:rPr>
          <w:rFonts w:ascii="仿宋_GB2312" w:hAnsi="Calibri" w:eastAsia="仿宋_GB2312" w:cs="黑体"/>
          <w:sz w:val="32"/>
          <w:szCs w:val="32"/>
        </w:rPr>
      </w:pPr>
      <w:r>
        <w:rPr>
          <w:rFonts w:hint="eastAsia" w:ascii="仿宋_GB2312" w:hAnsi="Calibri" w:eastAsia="仿宋_GB2312" w:cs="黑体"/>
          <w:sz w:val="32"/>
          <w:szCs w:val="32"/>
        </w:rPr>
        <w:t>国家统计局山东调查总队</w:t>
      </w:r>
    </w:p>
    <w:p>
      <w:pPr>
        <w:snapToGrid w:val="0"/>
        <w:spacing w:line="600" w:lineRule="exact"/>
        <w:ind w:firstLine="4320" w:firstLineChars="1350"/>
        <w:rPr>
          <w:rFonts w:ascii="仿宋_GB2312" w:hAnsi="Calibri" w:eastAsia="仿宋_GB2312" w:cs="黑体"/>
          <w:sz w:val="32"/>
          <w:szCs w:val="32"/>
        </w:rPr>
      </w:pPr>
      <w:r>
        <w:rPr>
          <w:rFonts w:hint="eastAsia" w:ascii="仿宋_GB2312" w:hAnsi="Calibri" w:eastAsia="仿宋_GB2312" w:cs="黑体"/>
          <w:sz w:val="32"/>
          <w:szCs w:val="32"/>
        </w:rPr>
        <w:t>202</w:t>
      </w:r>
      <w:r>
        <w:rPr>
          <w:rFonts w:ascii="仿宋_GB2312" w:hAnsi="Calibri" w:eastAsia="仿宋_GB2312" w:cs="黑体"/>
          <w:sz w:val="32"/>
          <w:szCs w:val="32"/>
        </w:rPr>
        <w:t>2</w:t>
      </w:r>
      <w:r>
        <w:rPr>
          <w:rFonts w:hint="eastAsia" w:ascii="仿宋_GB2312" w:hAnsi="Calibri" w:eastAsia="仿宋_GB2312" w:cs="黑体"/>
          <w:sz w:val="32"/>
          <w:szCs w:val="32"/>
        </w:rPr>
        <w:t>年</w:t>
      </w:r>
      <w:r>
        <w:rPr>
          <w:rFonts w:ascii="仿宋_GB2312" w:hAnsi="Calibri" w:eastAsia="仿宋_GB2312" w:cs="黑体"/>
          <w:sz w:val="32"/>
          <w:szCs w:val="32"/>
        </w:rPr>
        <w:t>6</w:t>
      </w:r>
      <w:r>
        <w:rPr>
          <w:rFonts w:hint="eastAsia" w:ascii="仿宋_GB2312" w:hAnsi="Calibri" w:eastAsia="仿宋_GB2312" w:cs="黑体"/>
          <w:sz w:val="32"/>
          <w:szCs w:val="32"/>
        </w:rPr>
        <w:t>月</w:t>
      </w:r>
      <w:r>
        <w:rPr>
          <w:rFonts w:hint="eastAsia" w:ascii="仿宋_GB2312" w:hAnsi="Calibri" w:eastAsia="仿宋_GB2312" w:cs="黑体"/>
          <w:sz w:val="32"/>
          <w:szCs w:val="32"/>
          <w:lang w:val="en-US" w:eastAsia="zh-CN"/>
        </w:rPr>
        <w:t>10</w:t>
      </w:r>
      <w:r>
        <w:rPr>
          <w:rFonts w:hint="eastAsia" w:ascii="仿宋_GB2312" w:hAnsi="Calibri" w:eastAsia="仿宋_GB2312" w:cs="黑体"/>
          <w:sz w:val="32"/>
          <w:szCs w:val="32"/>
        </w:rPr>
        <w:t>日</w:t>
      </w:r>
    </w:p>
    <w:p>
      <w:pPr>
        <w:spacing w:line="600" w:lineRule="exact"/>
        <w:rPr>
          <w:rFonts w:eastAsia="仿宋_GB2312"/>
          <w:sz w:val="32"/>
          <w:szCs w:val="32"/>
          <w:shd w:val="clear" w:color="auto" w:fill="FFFFFF"/>
        </w:rPr>
      </w:pPr>
      <w:r>
        <w:rPr>
          <w:rFonts w:eastAsia="仿宋_GB2312"/>
          <w:sz w:val="32"/>
          <w:szCs w:val="32"/>
          <w:shd w:val="clear" w:color="auto" w:fill="FFFFFF"/>
        </w:rPr>
        <w:br w:type="page"/>
      </w:r>
    </w:p>
    <w:p>
      <w:pPr>
        <w:spacing w:line="600" w:lineRule="exact"/>
        <w:rPr>
          <w:rFonts w:hint="eastAsia" w:ascii="黑体" w:hAnsi="黑体" w:eastAsia="黑体"/>
          <w:bCs/>
          <w:color w:val="000000"/>
          <w:spacing w:val="8"/>
          <w:sz w:val="32"/>
          <w:szCs w:val="32"/>
          <w:lang w:val="en-US" w:eastAsia="zh-CN"/>
        </w:rPr>
      </w:pPr>
      <w:r>
        <w:rPr>
          <w:rFonts w:hint="eastAsia" w:ascii="黑体" w:hAnsi="黑体" w:eastAsia="黑体"/>
          <w:bCs/>
          <w:color w:val="000000"/>
          <w:spacing w:val="8"/>
          <w:sz w:val="32"/>
          <w:szCs w:val="32"/>
        </w:rPr>
        <w:t>附件</w:t>
      </w:r>
      <w:r>
        <w:rPr>
          <w:rFonts w:hint="eastAsia" w:ascii="黑体" w:hAnsi="黑体" w:eastAsia="黑体"/>
          <w:bCs/>
          <w:color w:val="000000"/>
          <w:spacing w:val="8"/>
          <w:sz w:val="32"/>
          <w:szCs w:val="32"/>
          <w:lang w:val="en-US" w:eastAsia="zh-CN"/>
        </w:rPr>
        <w:t>:</w:t>
      </w:r>
    </w:p>
    <w:p>
      <w:pPr>
        <w:spacing w:line="600" w:lineRule="exact"/>
        <w:jc w:val="center"/>
        <w:rPr>
          <w:b/>
          <w:bCs/>
          <w:color w:val="000000"/>
          <w:spacing w:val="8"/>
          <w:sz w:val="44"/>
          <w:szCs w:val="44"/>
        </w:rPr>
      </w:pPr>
    </w:p>
    <w:p>
      <w:pPr>
        <w:spacing w:line="600" w:lineRule="exact"/>
        <w:jc w:val="center"/>
        <w:rPr>
          <w:rFonts w:ascii="方正小标宋简体" w:eastAsia="方正小标宋简体"/>
          <w:bCs/>
          <w:color w:val="000000"/>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spacing w:val="8"/>
          <w:sz w:val="44"/>
          <w:szCs w:val="44"/>
        </w:rPr>
        <w:t>放弃面试资格声明</w:t>
      </w:r>
      <w:r>
        <w:rPr>
          <w:rFonts w:hint="eastAsia" w:ascii="方正小标宋简体" w:eastAsia="方正小标宋简体"/>
          <w:bCs/>
          <w:color w:val="000000"/>
          <w:spacing w:val="8"/>
          <w:sz w:val="44"/>
          <w:szCs w:val="44"/>
        </w:rPr>
        <w:fldChar w:fldCharType="end"/>
      </w:r>
    </w:p>
    <w:p>
      <w:pPr>
        <w:spacing w:line="600" w:lineRule="exact"/>
        <w:ind w:firstLine="674" w:firstLineChars="200"/>
        <w:rPr>
          <w:b/>
          <w:bCs/>
          <w:color w:val="000000"/>
          <w:spacing w:val="8"/>
          <w:sz w:val="32"/>
          <w:szCs w:val="32"/>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国家统计局山东调查总队：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联系电话：</w:t>
      </w:r>
      <w:r>
        <w:rPr>
          <w:rFonts w:ascii="仿宋_GB2312" w:eastAsia="仿宋_GB2312" w:cs="宋体"/>
          <w:kern w:val="0"/>
          <w:sz w:val="32"/>
          <w:szCs w:val="32"/>
        </w:rPr>
        <w:t xml:space="preserve"> </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姓名（考生本人手写签名）：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jc w:val="center"/>
        <w:rPr>
          <w:rFonts w:eastAsia="方正仿宋_GBK"/>
          <w:bCs/>
          <w:spacing w:val="8"/>
          <w:sz w:val="84"/>
          <w:szCs w:val="84"/>
        </w:rPr>
      </w:pPr>
      <w:r>
        <w:rPr>
          <w:rFonts w:hint="eastAsia" w:eastAsia="方正仿宋_GBK"/>
          <w:bCs/>
          <w:spacing w:val="8"/>
          <w:sz w:val="84"/>
          <w:szCs w:val="84"/>
        </w:rPr>
        <w:t>身份证复印件粘贴处</w:t>
      </w: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sdtPr>
    <w:sdtContent>
      <w:p>
        <w:pPr>
          <w:pStyle w:val="4"/>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14</w:t>
        </w:r>
        <w:r>
          <w:rPr>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03"/>
    <w:rsid w:val="00005150"/>
    <w:rsid w:val="00020BD2"/>
    <w:rsid w:val="00051D74"/>
    <w:rsid w:val="00056B94"/>
    <w:rsid w:val="000761E7"/>
    <w:rsid w:val="00086C5B"/>
    <w:rsid w:val="00090FDB"/>
    <w:rsid w:val="000A1013"/>
    <w:rsid w:val="000B13DE"/>
    <w:rsid w:val="000B50F5"/>
    <w:rsid w:val="000C09BF"/>
    <w:rsid w:val="000C3C26"/>
    <w:rsid w:val="000C4E7D"/>
    <w:rsid w:val="000C7BAB"/>
    <w:rsid w:val="000D0351"/>
    <w:rsid w:val="000D3CEB"/>
    <w:rsid w:val="000D7F5F"/>
    <w:rsid w:val="0011523B"/>
    <w:rsid w:val="00132F43"/>
    <w:rsid w:val="0016365B"/>
    <w:rsid w:val="001655B0"/>
    <w:rsid w:val="00170697"/>
    <w:rsid w:val="00172A27"/>
    <w:rsid w:val="00190924"/>
    <w:rsid w:val="00191A4F"/>
    <w:rsid w:val="00194CC6"/>
    <w:rsid w:val="00197701"/>
    <w:rsid w:val="001A0F80"/>
    <w:rsid w:val="001A23B0"/>
    <w:rsid w:val="001A244E"/>
    <w:rsid w:val="001A3A94"/>
    <w:rsid w:val="001B1EE2"/>
    <w:rsid w:val="001B251C"/>
    <w:rsid w:val="001C1DB9"/>
    <w:rsid w:val="001D3BB4"/>
    <w:rsid w:val="001D7747"/>
    <w:rsid w:val="001E1338"/>
    <w:rsid w:val="001F442D"/>
    <w:rsid w:val="001F7C8A"/>
    <w:rsid w:val="00200009"/>
    <w:rsid w:val="00203AAC"/>
    <w:rsid w:val="00207D07"/>
    <w:rsid w:val="00236FBF"/>
    <w:rsid w:val="002942F0"/>
    <w:rsid w:val="002A30CB"/>
    <w:rsid w:val="002E0289"/>
    <w:rsid w:val="002E2362"/>
    <w:rsid w:val="002E43DA"/>
    <w:rsid w:val="00303B7C"/>
    <w:rsid w:val="00311C2A"/>
    <w:rsid w:val="00324FF4"/>
    <w:rsid w:val="00332C9E"/>
    <w:rsid w:val="00340063"/>
    <w:rsid w:val="003405BD"/>
    <w:rsid w:val="003956E3"/>
    <w:rsid w:val="003A0775"/>
    <w:rsid w:val="003A25A3"/>
    <w:rsid w:val="003A25F7"/>
    <w:rsid w:val="003A696F"/>
    <w:rsid w:val="003C0E76"/>
    <w:rsid w:val="003C75C6"/>
    <w:rsid w:val="003E4AB4"/>
    <w:rsid w:val="00442B75"/>
    <w:rsid w:val="00460AE1"/>
    <w:rsid w:val="00466650"/>
    <w:rsid w:val="0048132C"/>
    <w:rsid w:val="004C5817"/>
    <w:rsid w:val="004D38A8"/>
    <w:rsid w:val="005015CB"/>
    <w:rsid w:val="00511D4D"/>
    <w:rsid w:val="00532308"/>
    <w:rsid w:val="00541D67"/>
    <w:rsid w:val="005442CC"/>
    <w:rsid w:val="00546B54"/>
    <w:rsid w:val="00554DBF"/>
    <w:rsid w:val="00565E2B"/>
    <w:rsid w:val="00567C34"/>
    <w:rsid w:val="00580E96"/>
    <w:rsid w:val="00581C9A"/>
    <w:rsid w:val="00584C1D"/>
    <w:rsid w:val="005F0EBD"/>
    <w:rsid w:val="005F12D4"/>
    <w:rsid w:val="00634804"/>
    <w:rsid w:val="006412FB"/>
    <w:rsid w:val="0065699B"/>
    <w:rsid w:val="006802CB"/>
    <w:rsid w:val="00685D9C"/>
    <w:rsid w:val="00692658"/>
    <w:rsid w:val="006A11D6"/>
    <w:rsid w:val="006A2017"/>
    <w:rsid w:val="006D1129"/>
    <w:rsid w:val="006D43E7"/>
    <w:rsid w:val="006F3754"/>
    <w:rsid w:val="0070273F"/>
    <w:rsid w:val="00703E1B"/>
    <w:rsid w:val="00705E62"/>
    <w:rsid w:val="00713138"/>
    <w:rsid w:val="00714F5B"/>
    <w:rsid w:val="007556D5"/>
    <w:rsid w:val="00755FC5"/>
    <w:rsid w:val="007A37F3"/>
    <w:rsid w:val="007B0A23"/>
    <w:rsid w:val="007B770F"/>
    <w:rsid w:val="007E042C"/>
    <w:rsid w:val="007E7052"/>
    <w:rsid w:val="00801532"/>
    <w:rsid w:val="008060FF"/>
    <w:rsid w:val="00832187"/>
    <w:rsid w:val="008517C8"/>
    <w:rsid w:val="00874729"/>
    <w:rsid w:val="008A12FD"/>
    <w:rsid w:val="008A43EE"/>
    <w:rsid w:val="008D2F36"/>
    <w:rsid w:val="008F16BA"/>
    <w:rsid w:val="008F2DDD"/>
    <w:rsid w:val="00973123"/>
    <w:rsid w:val="00997777"/>
    <w:rsid w:val="009C19AF"/>
    <w:rsid w:val="00A217CB"/>
    <w:rsid w:val="00A36C41"/>
    <w:rsid w:val="00A47E17"/>
    <w:rsid w:val="00A57A68"/>
    <w:rsid w:val="00A85E83"/>
    <w:rsid w:val="00A91ACB"/>
    <w:rsid w:val="00AB32C2"/>
    <w:rsid w:val="00AC26B4"/>
    <w:rsid w:val="00B00FF7"/>
    <w:rsid w:val="00B40B7F"/>
    <w:rsid w:val="00B71767"/>
    <w:rsid w:val="00B9683A"/>
    <w:rsid w:val="00BD0F56"/>
    <w:rsid w:val="00BD19CA"/>
    <w:rsid w:val="00BD517E"/>
    <w:rsid w:val="00BD53C4"/>
    <w:rsid w:val="00C004EF"/>
    <w:rsid w:val="00C14094"/>
    <w:rsid w:val="00C30478"/>
    <w:rsid w:val="00C36792"/>
    <w:rsid w:val="00C70443"/>
    <w:rsid w:val="00C715F7"/>
    <w:rsid w:val="00C748FB"/>
    <w:rsid w:val="00C97F63"/>
    <w:rsid w:val="00CA5064"/>
    <w:rsid w:val="00CC00C0"/>
    <w:rsid w:val="00CC5576"/>
    <w:rsid w:val="00CC616E"/>
    <w:rsid w:val="00CD1DE8"/>
    <w:rsid w:val="00CD2131"/>
    <w:rsid w:val="00CD385E"/>
    <w:rsid w:val="00CD76FC"/>
    <w:rsid w:val="00D05164"/>
    <w:rsid w:val="00D05323"/>
    <w:rsid w:val="00D13773"/>
    <w:rsid w:val="00D2217F"/>
    <w:rsid w:val="00D25FA8"/>
    <w:rsid w:val="00D3637F"/>
    <w:rsid w:val="00D41148"/>
    <w:rsid w:val="00D419A8"/>
    <w:rsid w:val="00D43EFD"/>
    <w:rsid w:val="00D615ED"/>
    <w:rsid w:val="00D76C5F"/>
    <w:rsid w:val="00D80F38"/>
    <w:rsid w:val="00D84B0C"/>
    <w:rsid w:val="00D96BDB"/>
    <w:rsid w:val="00DC4BE5"/>
    <w:rsid w:val="00DD11F8"/>
    <w:rsid w:val="00DE5DA3"/>
    <w:rsid w:val="00E308B3"/>
    <w:rsid w:val="00E42A0C"/>
    <w:rsid w:val="00E62A65"/>
    <w:rsid w:val="00E73ED3"/>
    <w:rsid w:val="00E7612F"/>
    <w:rsid w:val="00E80213"/>
    <w:rsid w:val="00E8788F"/>
    <w:rsid w:val="00E879F4"/>
    <w:rsid w:val="00EB5787"/>
    <w:rsid w:val="00EF09AE"/>
    <w:rsid w:val="00EF285F"/>
    <w:rsid w:val="00F01447"/>
    <w:rsid w:val="00F071EB"/>
    <w:rsid w:val="00F21733"/>
    <w:rsid w:val="00F25ECE"/>
    <w:rsid w:val="00F30326"/>
    <w:rsid w:val="00F32568"/>
    <w:rsid w:val="00F34095"/>
    <w:rsid w:val="00F43027"/>
    <w:rsid w:val="00F553B9"/>
    <w:rsid w:val="00F611E9"/>
    <w:rsid w:val="00F95BAE"/>
    <w:rsid w:val="00F9665B"/>
    <w:rsid w:val="00FC0866"/>
    <w:rsid w:val="00FC1279"/>
    <w:rsid w:val="00FC20AB"/>
    <w:rsid w:val="031F6CAB"/>
    <w:rsid w:val="03BF0DB3"/>
    <w:rsid w:val="070F49A2"/>
    <w:rsid w:val="07E43A81"/>
    <w:rsid w:val="09201445"/>
    <w:rsid w:val="0B5C2DB3"/>
    <w:rsid w:val="0DFF2881"/>
    <w:rsid w:val="1186384C"/>
    <w:rsid w:val="16697BD2"/>
    <w:rsid w:val="198432E8"/>
    <w:rsid w:val="1B4F4EDD"/>
    <w:rsid w:val="1C687BA8"/>
    <w:rsid w:val="1DA2662B"/>
    <w:rsid w:val="1F435D57"/>
    <w:rsid w:val="20F85964"/>
    <w:rsid w:val="2270048D"/>
    <w:rsid w:val="25783C88"/>
    <w:rsid w:val="25E023B3"/>
    <w:rsid w:val="27D55CE6"/>
    <w:rsid w:val="2A3235C6"/>
    <w:rsid w:val="2A7740BB"/>
    <w:rsid w:val="2B195E43"/>
    <w:rsid w:val="2B6A4948"/>
    <w:rsid w:val="2C5F615A"/>
    <w:rsid w:val="2E5E5C1F"/>
    <w:rsid w:val="2E8C546A"/>
    <w:rsid w:val="303809A8"/>
    <w:rsid w:val="30C70618"/>
    <w:rsid w:val="3389601C"/>
    <w:rsid w:val="364F41AD"/>
    <w:rsid w:val="38631313"/>
    <w:rsid w:val="38A72D01"/>
    <w:rsid w:val="3A5369BF"/>
    <w:rsid w:val="3A900623"/>
    <w:rsid w:val="3AA70248"/>
    <w:rsid w:val="3ABD23EC"/>
    <w:rsid w:val="3EE21837"/>
    <w:rsid w:val="3FFFCB69"/>
    <w:rsid w:val="419A3FAE"/>
    <w:rsid w:val="41DF121F"/>
    <w:rsid w:val="45267D82"/>
    <w:rsid w:val="46A55C75"/>
    <w:rsid w:val="47ED3A0E"/>
    <w:rsid w:val="48B91E5D"/>
    <w:rsid w:val="4A7D0844"/>
    <w:rsid w:val="4B162FC1"/>
    <w:rsid w:val="4EC933D2"/>
    <w:rsid w:val="4F2B4370"/>
    <w:rsid w:val="4F6F5245"/>
    <w:rsid w:val="4FFF3271"/>
    <w:rsid w:val="51E31065"/>
    <w:rsid w:val="5217023B"/>
    <w:rsid w:val="559D2106"/>
    <w:rsid w:val="57E035B9"/>
    <w:rsid w:val="591C553F"/>
    <w:rsid w:val="5BE76CD7"/>
    <w:rsid w:val="5C0A0595"/>
    <w:rsid w:val="6277079A"/>
    <w:rsid w:val="64AF38BD"/>
    <w:rsid w:val="66A9277E"/>
    <w:rsid w:val="687142E8"/>
    <w:rsid w:val="69F3315F"/>
    <w:rsid w:val="6CB23063"/>
    <w:rsid w:val="6DCFCAE8"/>
    <w:rsid w:val="6EFEBB71"/>
    <w:rsid w:val="6F416B95"/>
    <w:rsid w:val="73EB1E78"/>
    <w:rsid w:val="760E5F3E"/>
    <w:rsid w:val="78B6041B"/>
    <w:rsid w:val="79D85F74"/>
    <w:rsid w:val="7AB855E2"/>
    <w:rsid w:val="7AC65BFC"/>
    <w:rsid w:val="7D761C62"/>
    <w:rsid w:val="7EEE3787"/>
    <w:rsid w:val="7FB79E65"/>
    <w:rsid w:val="8FFF5093"/>
    <w:rsid w:val="AF530070"/>
    <w:rsid w:val="B7FE953F"/>
    <w:rsid w:val="B9A65C29"/>
    <w:rsid w:val="FFF79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40" w:firstLineChars="200"/>
    </w:pPr>
    <w:rPr>
      <w:rFonts w:eastAsia="黑体"/>
      <w:sz w:val="32"/>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正文文本缩进 Char"/>
    <w:basedOn w:val="7"/>
    <w:link w:val="2"/>
    <w:qFormat/>
    <w:uiPriority w:val="0"/>
    <w:rPr>
      <w:rFonts w:eastAsia="黑体"/>
      <w:kern w:val="2"/>
      <w:sz w:val="32"/>
      <w:szCs w:val="24"/>
    </w:rPr>
  </w:style>
  <w:style w:type="character" w:customStyle="1" w:styleId="10">
    <w:name w:val="页脚 Char"/>
    <w:basedOn w:val="7"/>
    <w:link w:val="4"/>
    <w:qFormat/>
    <w:uiPriority w:val="99"/>
    <w:rPr>
      <w:kern w:val="2"/>
      <w:sz w:val="18"/>
    </w:rPr>
  </w:style>
  <w:style w:type="character" w:customStyle="1" w:styleId="11">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1159</Words>
  <Characters>6611</Characters>
  <Lines>55</Lines>
  <Paragraphs>15</Paragraphs>
  <TotalTime>1</TotalTime>
  <ScaleCrop>false</ScaleCrop>
  <LinksUpToDate>false</LinksUpToDate>
  <CharactersWithSpaces>7755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2020-05-28T14:11:00Z</dcterms:created>
  <dc:creator>微软中国</dc:creator>
  <cp:lastModifiedBy>kylin</cp:lastModifiedBy>
  <cp:lastPrinted>2022-06-08T00:13:00Z</cp:lastPrinted>
  <dcterms:modified xsi:type="dcterms:W3CDTF">2022-06-10T14:45:35Z</dcterms:modified>
  <dc:title>人力资源和社会保障部机关2015年录用公务员面试公告</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