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1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44"/>
          <w:szCs w:val="44"/>
        </w:rPr>
        <w:t>新冠肺炎疫情防控告知暨承诺书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textAlignment w:val="auto"/>
        <w:rPr>
          <w:rFonts w:hint="eastAsia" w:asciiTheme="majorEastAsia" w:hAnsiTheme="majorEastAsia" w:eastAsiaTheme="majorEastAsia" w:cstheme="majorEastAsia"/>
          <w:color w:val="auto"/>
          <w:kern w:val="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应聘人员报名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资格复审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时应仔细阅读招聘工作方案，承诺已知悉告知事项和防疫要求，自愿承担因不实承诺应承担的相关责任、接受相应处理。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资格复审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全过程，应试人员应自觉接受工作人员检查，如实报告个人情况，主动出示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资格复审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当天本人“贵州健康码”绿码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“国务院行程码”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场所码”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。凡隐瞒或谎报旅居史、接触史、健康状况等疫情防控重点信息，不配合工作人员进行防疫检测、询问、排查、送诊等造成严重后果的，责任由应试人员自负，同时取消其相应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资格复审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资格，并按相关违纪违规处理规定处理。如有违法情况的，将依法追究其法律责任。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725" w:firstLineChars="25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-15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-15"/>
          <w:kern w:val="0"/>
          <w:sz w:val="32"/>
          <w:szCs w:val="32"/>
        </w:rPr>
        <w:t>一、疫情防控相关要求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left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  <w:shd w:val="clear" w:color="auto" w:fill="FFFFFF"/>
        </w:rPr>
        <w:t>（一）按照国家、贵州省最新疫情防控规定，对本次</w:t>
      </w:r>
      <w:r>
        <w:rPr>
          <w:rFonts w:hint="eastAsia" w:ascii="楷体" w:hAnsi="楷体" w:eastAsia="楷体" w:cs="楷体"/>
          <w:color w:val="auto"/>
          <w:sz w:val="32"/>
          <w:szCs w:val="32"/>
          <w:shd w:val="clear" w:color="auto" w:fill="FFFFFF"/>
          <w:lang w:eastAsia="zh-CN"/>
        </w:rPr>
        <w:t>资格复审</w:t>
      </w:r>
      <w:r>
        <w:rPr>
          <w:rFonts w:hint="eastAsia" w:ascii="楷体" w:hAnsi="楷体" w:eastAsia="楷体" w:cs="楷体"/>
          <w:color w:val="auto"/>
          <w:sz w:val="32"/>
          <w:szCs w:val="32"/>
          <w:shd w:val="clear" w:color="auto" w:fill="FFFFFF"/>
        </w:rPr>
        <w:t>考生的疫情要求如下：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1.不符合国家、省有关疫情防控要求，不遵守有关疫情防控规定的人员不得进入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现场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参加本次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资格复审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2.处于康复或隔离期的病例、无症状感染者、疑似、确诊病例以及无症状感染者的密切接触者不得进入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现场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参加本次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资格复审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3.处于集中隔离、居家健康监测期间的人员不得进入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现场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参加本次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资格复审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.考前14天内有中高风险地区旅居史考生，不得进入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现场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参加本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次资格复审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.考前14天内与本土阳性病例（尚未划定风险等级）活动轨迹有交集人员，不得进入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现场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参加本次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资格复审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.考前14天内有“本土阳性病例报告地级市”旅居史人员及国家通信行程卡带“*”号的考生，须提供考前5日内间隔24小时的3次核酸检测阴性证明纸质版（3次核酸检测均须在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现场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所在地级市进行），方可进入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现场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参加本次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资格复审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其余所有考生均须提供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“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贵州健康码、国家通信行程卡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场所码”为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绿码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正常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，方可进入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现场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参加本次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资格复审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.考生应自备一次性使用医用口罩。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资格复审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期间，考生应全程规范佩戴一次性使用医用口罩。未按要求佩戴口罩的考生，不得进入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现场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参加本次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资格复审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.考生应尽早到达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现场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，在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现场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入场检测处，要提前准备好当天本人“贵州健康码、国家通信行程卡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场所码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”绿码等相关材料，到相应检测通道做好入场检测准备，确保入场检测时间充足、秩序良好。不符合入场检测规定的考生，不得进入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现场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参加本次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资格复审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资格复审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结束，考生要按指令有序离场，不得拥挤扎堆，保持适当安全距离。废弃口罩应自行带走或放到指定垃圾桶，不得随意丢弃。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）考生应自备一次性使用医用口罩，进入考场前除核验身份时，须全程佩戴，做好个人防护。未按要求佩戴口罩的考生，不得进入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现场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考场，视为放弃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资格复审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资格。考生进入考场后，可自主决定是否佩戴一次性使用医用口罩。隔离考场的考生要全程佩戴口罩。未按照要求佩戴口罩的考生，不得参加本次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资格复审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）考生进入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现场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后须保持安全距离，不得扎堆聚集。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pacing w:val="-15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）考生须严格遵守国家、省有关疫情防控要求、不遵守有关疫情防控规定的人员不得参加本次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资格复审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 xml:space="preserve">。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725" w:firstLineChars="25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-15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-15"/>
          <w:kern w:val="0"/>
          <w:sz w:val="32"/>
          <w:szCs w:val="32"/>
        </w:rPr>
        <w:t>二、考生入场检测规定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eastAsia="zh-CN"/>
        </w:rPr>
        <w:t>现场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检测：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考生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资格复审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当天须持准考证、身份证、疫情防控相关材料，经检测体温和扫描“贵州健康码”、“国务院行程码”，结果均正常的方可入场参加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资格复审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。具体检测规定如下：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1.“贵州健康码”、“国家通信行程卡”为绿码且体温正常（低于37.3℃）的考生方可进入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现场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2.“贵州健康码”、“国家通信行程卡”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场所码”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非绿码的考生不得进入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现场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参加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资格复审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，视为放弃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资格复审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3.体温≥37.3℃的考生，须立即安排进入临时隔离检查点，由现场专业人员使用水银温度计进行体温复测，并排查其流行病学史。经现场专业人员复查体温正常、无流行病学史等综合评估后，可以进入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现场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。连续3次测量体温≥37.3℃的考生不得进入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现场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，视为放弃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资格复审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资格。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4.经工作人员检查确认健康状况无异常的考生方可进入考场。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725" w:firstLineChars="25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-15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-15"/>
          <w:kern w:val="0"/>
          <w:sz w:val="32"/>
          <w:szCs w:val="32"/>
        </w:rPr>
        <w:t>三、考生考前准备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5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1.考生应扫“国家通信行程卡”提前查询14天内去往地点的风险等级；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5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2.考生应按照“疫情防控相关要求中”的规定，根据自身实际情况，做好核酸检测，并在进入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现场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时提交给相关工作人员。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-15"/>
          <w:kern w:val="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color w:val="auto"/>
          <w:spacing w:val="-15"/>
          <w:kern w:val="0"/>
          <w:sz w:val="32"/>
          <w:szCs w:val="32"/>
        </w:rPr>
        <w:t>、其他要求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5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资格复审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全程，考生应自觉接受工作人员检查，如实报告个人情况，主动出示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资格复审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当天的本人“贵州健康码”绿码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国务院行程码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场所码”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。凡隐瞒或谎报旅居史、接触史、健康状况等疫情防控重点信息，不配合工作人员进行防疫检测、询问、排查、送诊等造成严重后果的，责任由考生自负，同时取消其相应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资格复审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资格，并按相关违纪违规处理规定处理。如有违法情况的，将依法追究其法律责任。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5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本人已认真阅读《新冠肺炎疫情防控告知暨承诺书》，知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</w:rPr>
        <w:t>悉告知事项、证明义务和防疫要求。在此郑重承诺：本人符合新冠肺炎疫情防控要求中规定的可参加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资格复审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的情形，本人填报、提交和现场出示的所有信息（证明）均真实、准确、完整、有效，符合疫情防控相关要求，并自愿承担因不实承诺应承担的相关责任、接受相应处理。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参加资格复审人员参照执行。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4480" w:firstLineChars="14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承诺人：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4160" w:firstLineChars="13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承诺时间：</w:t>
      </w:r>
    </w:p>
    <w:sectPr>
      <w:footerReference r:id="rId3" w:type="default"/>
      <w:pgSz w:w="11906" w:h="16838"/>
      <w:pgMar w:top="1698" w:right="1474" w:bottom="150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OGJlOWU5N2M4YTE2Mjk4NWVkOTliNjA5OGNhMTgifQ=="/>
  </w:docVars>
  <w:rsids>
    <w:rsidRoot w:val="00D24510"/>
    <w:rsid w:val="000529FB"/>
    <w:rsid w:val="00077743"/>
    <w:rsid w:val="00124BE8"/>
    <w:rsid w:val="001F4F88"/>
    <w:rsid w:val="00385767"/>
    <w:rsid w:val="003E618D"/>
    <w:rsid w:val="00455057"/>
    <w:rsid w:val="00583DB3"/>
    <w:rsid w:val="005D6506"/>
    <w:rsid w:val="00675574"/>
    <w:rsid w:val="006C5479"/>
    <w:rsid w:val="007F67FF"/>
    <w:rsid w:val="00844F46"/>
    <w:rsid w:val="00D24510"/>
    <w:rsid w:val="00D657B5"/>
    <w:rsid w:val="00D66F6C"/>
    <w:rsid w:val="00F819DB"/>
    <w:rsid w:val="00F85B39"/>
    <w:rsid w:val="00FA7ADE"/>
    <w:rsid w:val="0233743A"/>
    <w:rsid w:val="027C6290"/>
    <w:rsid w:val="0A352ECB"/>
    <w:rsid w:val="0A7C26FD"/>
    <w:rsid w:val="1626536C"/>
    <w:rsid w:val="16AE155F"/>
    <w:rsid w:val="18E44B4E"/>
    <w:rsid w:val="23066ABB"/>
    <w:rsid w:val="261C22E9"/>
    <w:rsid w:val="2C7A0131"/>
    <w:rsid w:val="2E6D4313"/>
    <w:rsid w:val="37D3575C"/>
    <w:rsid w:val="3AD57627"/>
    <w:rsid w:val="3E506FCA"/>
    <w:rsid w:val="43806F34"/>
    <w:rsid w:val="4CAE4C68"/>
    <w:rsid w:val="4CB614C5"/>
    <w:rsid w:val="51A64720"/>
    <w:rsid w:val="54F31A2F"/>
    <w:rsid w:val="55470967"/>
    <w:rsid w:val="58C25D9E"/>
    <w:rsid w:val="58EE747F"/>
    <w:rsid w:val="59113BEA"/>
    <w:rsid w:val="59AE61A3"/>
    <w:rsid w:val="61654483"/>
    <w:rsid w:val="61834FC0"/>
    <w:rsid w:val="62BC00AD"/>
    <w:rsid w:val="6650229F"/>
    <w:rsid w:val="692159A4"/>
    <w:rsid w:val="6B046C4B"/>
    <w:rsid w:val="6BA735B6"/>
    <w:rsid w:val="6CD665C6"/>
    <w:rsid w:val="6F9C1F55"/>
    <w:rsid w:val="724D2E37"/>
    <w:rsid w:val="76795305"/>
    <w:rsid w:val="7AB43DF1"/>
    <w:rsid w:val="7B3357D8"/>
    <w:rsid w:val="7C98363C"/>
    <w:rsid w:val="7F56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semiHidden/>
    <w:unhideWhenUsed/>
    <w:qFormat/>
    <w:uiPriority w:val="99"/>
    <w:pPr>
      <w:ind w:left="420" w:leftChars="200"/>
    </w:pPr>
  </w:style>
  <w:style w:type="paragraph" w:styleId="3">
    <w:name w:val="Balloon Text"/>
    <w:basedOn w:val="1"/>
    <w:link w:val="10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paragraph" w:customStyle="1" w:styleId="9">
    <w:name w:val="列表接续 21"/>
    <w:basedOn w:val="1"/>
    <w:qFormat/>
    <w:uiPriority w:val="0"/>
    <w:pPr>
      <w:spacing w:after="120"/>
      <w:ind w:left="840" w:leftChars="400"/>
    </w:pPr>
  </w:style>
  <w:style w:type="character" w:customStyle="1" w:styleId="10">
    <w:name w:val="批注框文本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2617</Words>
  <Characters>2657</Characters>
  <Lines>22</Lines>
  <Paragraphs>6</Paragraphs>
  <TotalTime>0</TotalTime>
  <ScaleCrop>false</ScaleCrop>
  <LinksUpToDate>false</LinksUpToDate>
  <CharactersWithSpaces>2660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2020-07-13T06:32:00Z</dcterms:created>
  <dc:creator>微软用户</dc:creator>
  <cp:lastModifiedBy>莫启磊</cp:lastModifiedBy>
  <cp:lastPrinted>2021-10-19T01:23:00Z</cp:lastPrinted>
  <dcterms:modified xsi:type="dcterms:W3CDTF">2022-05-17T06:11:03Z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4A3D4212A37E47A0BBBD75FFBC1CA368</vt:lpwstr>
  </property>
</Properties>
</file>