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78" w:tblpY="-496"/>
        <w:tblOverlap w:val="never"/>
        <w:tblW w:w="10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987"/>
        <w:gridCol w:w="1085"/>
        <w:gridCol w:w="811"/>
        <w:gridCol w:w="1061"/>
        <w:gridCol w:w="765"/>
        <w:gridCol w:w="1121"/>
        <w:gridCol w:w="866"/>
        <w:gridCol w:w="786"/>
        <w:gridCol w:w="880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10820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附件3：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遵义市人力资本（集团）贵州黔珍电子商务有限公司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2022年面向社会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考生健康申明卡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82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kern w:val="0"/>
                <w:sz w:val="24"/>
              </w:rPr>
              <w:t>为抓好疫情防控，根据《中华人民共和国传染病防治法》及国家相关法律法规，为了您和他人健康，请如实逐项填报，如有隐瞒或虚假填报，将依法追究相关责任。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5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</w:rPr>
              <w:t>14天内您有没有如下症状？（请在对应空格里面打√）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发热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干咳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乏力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鼻塞、流涕、咽痛、肌痛和腹泻等症状，请注明：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Style w:val="7"/>
                <w:rFonts w:hint="default"/>
                <w:color w:val="auto"/>
              </w:rPr>
              <w:t>4天内您及家人的活动情况（请在对应空格里面打√）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居家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是否到过中高风险地区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是否到过省外其它地区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是否到过省内其它市州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是否到过国外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 xml:space="preserve">到达时间：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返回时间：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</w:rPr>
              <w:t>14天内您及您的家人是否接触过以下哪些地区来的人员？（请在对应空格里面打√）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中高风险地区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省内其它市州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省外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国外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都没有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 xml:space="preserve">具体国家名称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</w:rPr>
              <w:t>14天内您及您的家人是否接触过以下情况的人员？（请在对应空格里面打√）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 xml:space="preserve">14天内您是否接触过新冠肺炎患者 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14天内您是否接触过有发热和/或呼吸道症状的患者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 xml:space="preserve">14天内您所居住社区是否曾报告有新冠肺炎病例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 xml:space="preserve">14天内您的家庭成员是否出现2例以上发热和呼吸道症状病例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 xml:space="preserve">您是否曾接受新型冠状病毒核酸检测、肺部CT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核酸阴/阳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5"/>
                <w:szCs w:val="15"/>
              </w:rPr>
              <w:t>CT是否异常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5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</w:rPr>
              <w:t xml:space="preserve">其它需要说明的可疑情况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20" w:type="dxa"/>
            <w:gridSpan w:val="11"/>
            <w:vAlign w:val="center"/>
          </w:tcPr>
          <w:p>
            <w:pPr>
              <w:ind w:firstLine="840" w:firstLineChars="400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本人承诺以上所填写内容真实，自愿承担相关法律责任。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3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签名：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786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F15B8"/>
    <w:rsid w:val="0FA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customStyle="1" w:styleId="7">
    <w:name w:val="font41"/>
    <w:basedOn w:val="6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2022-03-18T05:52:00Z</dcterms:created>
  <dc:creator>Administrator</dc:creator>
  <cp:lastModifiedBy>Administrator</cp:lastModifiedBy>
  <dcterms:modified xsi:type="dcterms:W3CDTF">2022-03-18T05:52:39Z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AE162F60ECB94EFF8D360613601B3901</vt:lpwstr>
  </property>
</Properties>
</file>