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hd w:val="clear" w:color="auto"/>
        <w:kinsoku/>
        <w:overflowPunct/>
        <w:topLinePunct w:val="0"/>
        <w:autoSpaceDE/>
        <w:autoSpaceDN/>
        <w:bidi w:val="0"/>
        <w:spacing w:line="560" w:lineRule="exact"/>
        <w:jc w:val="left"/>
        <w:rPr>
          <w:rFonts w:hint="eastAsia" w:ascii="仿宋_GB2312" w:hAnsi="仿宋_GB2312" w:eastAsia="仿宋_GB2312" w:cs="仿宋_GB2312"/>
          <w:color w:val="000000" w:themeColor="text1"/>
          <w:kern w:val="0"/>
          <w:sz w:val="32"/>
          <w:szCs w:val="32"/>
          <w:shd w:val="clear" w:color="auto" w:fill="FFFFFF"/>
          <w:lang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shd w:val="clear" w:color="auto" w:fill="FFFFFF"/>
          <w14:textFill>
            <w14:solidFill>
              <w14:schemeClr w14:val="tx1"/>
            </w14:solidFill>
          </w14:textFill>
        </w:rPr>
        <w:t>附件2</w:t>
      </w:r>
      <w:r>
        <w:rPr>
          <w:rFonts w:hint="eastAsia" w:ascii="仿宋_GB2312" w:hAnsi="仿宋_GB2312" w:eastAsia="仿宋_GB2312" w:cs="仿宋_GB2312"/>
          <w:color w:val="000000" w:themeColor="text1"/>
          <w:kern w:val="0"/>
          <w:sz w:val="32"/>
          <w:szCs w:val="32"/>
          <w:shd w:val="clear" w:color="auto" w:fill="FFFFFF"/>
          <w:lang w:eastAsia="zh-CN"/>
          <w14:textFill>
            <w14:solidFill>
              <w14:schemeClr w14:val="tx1"/>
            </w14:solidFill>
          </w14:textFill>
        </w:rPr>
        <w:t>：</w:t>
      </w:r>
    </w:p>
    <w:p>
      <w:pPr>
        <w:pStyle w:val="2"/>
        <w:jc w:val="center"/>
        <w:rPr>
          <w:rFonts w:hint="eastAsia"/>
          <w:b w:val="0"/>
          <w:bCs/>
          <w:color w:val="000000" w:themeColor="text1"/>
          <w:lang w:eastAsia="zh-CN"/>
          <w14:textFill>
            <w14:solidFill>
              <w14:schemeClr w14:val="tx1"/>
            </w14:solidFill>
          </w14:textFill>
        </w:rPr>
      </w:pPr>
      <w:r>
        <w:rPr>
          <w:rFonts w:hint="eastAsia" w:ascii="黑体" w:hAnsi="黑体" w:eastAsia="黑体" w:cs="黑体"/>
          <w:b w:val="0"/>
          <w:bCs/>
          <w:i w:val="0"/>
          <w:iCs w:val="0"/>
          <w:color w:val="000000" w:themeColor="text1"/>
          <w:kern w:val="0"/>
          <w:sz w:val="36"/>
          <w:szCs w:val="36"/>
          <w:u w:val="none"/>
          <w:lang w:val="en-US" w:eastAsia="zh-CN" w:bidi="ar"/>
          <w14:textFill>
            <w14:solidFill>
              <w14:schemeClr w14:val="tx1"/>
            </w14:solidFill>
          </w14:textFill>
        </w:rPr>
        <w:t>中能化发展建设集团有限公司招聘岗位及资格条件一览表</w:t>
      </w:r>
    </w:p>
    <w:tbl>
      <w:tblPr>
        <w:tblStyle w:val="11"/>
        <w:tblW w:w="15329" w:type="dxa"/>
        <w:jc w:val="center"/>
        <w:shd w:val="clear" w:color="auto" w:fill="auto"/>
        <w:tblLayout w:type="fixed"/>
        <w:tblCellMar>
          <w:top w:w="0" w:type="dxa"/>
          <w:left w:w="108" w:type="dxa"/>
          <w:bottom w:w="0" w:type="dxa"/>
          <w:right w:w="108" w:type="dxa"/>
        </w:tblCellMar>
      </w:tblPr>
      <w:tblGrid>
        <w:gridCol w:w="570"/>
        <w:gridCol w:w="1460"/>
        <w:gridCol w:w="1600"/>
        <w:gridCol w:w="585"/>
        <w:gridCol w:w="1245"/>
        <w:gridCol w:w="4657"/>
        <w:gridCol w:w="5212"/>
      </w:tblGrid>
      <w:tr>
        <w:tblPrEx>
          <w:shd w:val="clear" w:color="auto" w:fill="auto"/>
          <w:tblCellMar>
            <w:top w:w="0" w:type="dxa"/>
            <w:left w:w="108" w:type="dxa"/>
            <w:bottom w:w="0" w:type="dxa"/>
            <w:right w:w="108" w:type="dxa"/>
          </w:tblCellMar>
        </w:tblPrEx>
        <w:trPr>
          <w:trHeight w:val="660" w:hRule="atLeast"/>
          <w:jc w:val="center"/>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80" w:lineRule="exact"/>
              <w:jc w:val="center"/>
              <w:textAlignment w:val="center"/>
              <w:rPr>
                <w:rFonts w:hint="eastAsia" w:ascii="等线" w:hAnsi="等线" w:eastAsia="等线" w:cs="等线"/>
                <w:b/>
                <w:bCs/>
                <w:i w:val="0"/>
                <w:iCs w:val="0"/>
                <w:color w:val="000000" w:themeColor="text1"/>
                <w:sz w:val="20"/>
                <w:szCs w:val="20"/>
                <w:u w:val="none"/>
                <w14:textFill>
                  <w14:solidFill>
                    <w14:schemeClr w14:val="tx1"/>
                  </w14:solidFill>
                </w14:textFill>
              </w:rPr>
            </w:pPr>
            <w:r>
              <w:rPr>
                <w:rFonts w:hint="eastAsia" w:ascii="等线" w:hAnsi="等线" w:eastAsia="等线" w:cs="等线"/>
                <w:b/>
                <w:bCs/>
                <w:i w:val="0"/>
                <w:iCs w:val="0"/>
                <w:color w:val="000000" w:themeColor="text1"/>
                <w:kern w:val="0"/>
                <w:sz w:val="20"/>
                <w:szCs w:val="20"/>
                <w:u w:val="none"/>
                <w:lang w:val="en-US" w:eastAsia="zh-CN" w:bidi="ar"/>
                <w14:textFill>
                  <w14:solidFill>
                    <w14:schemeClr w14:val="tx1"/>
                  </w14:solidFill>
                </w14:textFill>
              </w:rPr>
              <w:t>序号</w:t>
            </w:r>
          </w:p>
        </w:tc>
        <w:tc>
          <w:tcPr>
            <w:tcW w:w="1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80" w:lineRule="exact"/>
              <w:jc w:val="center"/>
              <w:textAlignment w:val="center"/>
              <w:rPr>
                <w:rFonts w:hint="eastAsia" w:ascii="等线" w:hAnsi="等线" w:eastAsia="等线" w:cs="等线"/>
                <w:b/>
                <w:bCs/>
                <w:i w:val="0"/>
                <w:iCs w:val="0"/>
                <w:color w:val="000000" w:themeColor="text1"/>
                <w:sz w:val="20"/>
                <w:szCs w:val="20"/>
                <w:u w:val="none"/>
                <w14:textFill>
                  <w14:solidFill>
                    <w14:schemeClr w14:val="tx1"/>
                  </w14:solidFill>
                </w14:textFill>
              </w:rPr>
            </w:pPr>
            <w:r>
              <w:rPr>
                <w:rFonts w:hint="eastAsia" w:ascii="等线" w:hAnsi="等线" w:eastAsia="等线" w:cs="等线"/>
                <w:b/>
                <w:bCs/>
                <w:i w:val="0"/>
                <w:iCs w:val="0"/>
                <w:color w:val="000000" w:themeColor="text1"/>
                <w:kern w:val="0"/>
                <w:sz w:val="20"/>
                <w:szCs w:val="20"/>
                <w:u w:val="none"/>
                <w:lang w:val="en-US" w:eastAsia="zh-CN" w:bidi="ar"/>
                <w14:textFill>
                  <w14:solidFill>
                    <w14:schemeClr w14:val="tx1"/>
                  </w14:solidFill>
                </w14:textFill>
              </w:rPr>
              <w:t>人才需求</w:t>
            </w:r>
            <w:r>
              <w:rPr>
                <w:rFonts w:hint="eastAsia" w:ascii="等线" w:hAnsi="等线" w:eastAsia="等线" w:cs="等线"/>
                <w:b/>
                <w:bCs/>
                <w:i w:val="0"/>
                <w:iCs w:val="0"/>
                <w:color w:val="000000" w:themeColor="text1"/>
                <w:kern w:val="0"/>
                <w:sz w:val="20"/>
                <w:szCs w:val="20"/>
                <w:u w:val="none"/>
                <w:lang w:val="en-US" w:eastAsia="zh-CN" w:bidi="ar"/>
                <w14:textFill>
                  <w14:solidFill>
                    <w14:schemeClr w14:val="tx1"/>
                  </w14:solidFill>
                </w14:textFill>
              </w:rPr>
              <w:br w:type="textWrapping"/>
            </w:r>
            <w:r>
              <w:rPr>
                <w:rFonts w:hint="eastAsia" w:ascii="等线" w:hAnsi="等线" w:eastAsia="等线" w:cs="等线"/>
                <w:b/>
                <w:bCs/>
                <w:i w:val="0"/>
                <w:iCs w:val="0"/>
                <w:color w:val="000000" w:themeColor="text1"/>
                <w:kern w:val="0"/>
                <w:sz w:val="20"/>
                <w:szCs w:val="20"/>
                <w:u w:val="none"/>
                <w:lang w:val="en-US" w:eastAsia="zh-CN" w:bidi="ar"/>
                <w14:textFill>
                  <w14:solidFill>
                    <w14:schemeClr w14:val="tx1"/>
                  </w14:solidFill>
                </w14:textFill>
              </w:rPr>
              <w:t>单位</w:t>
            </w:r>
          </w:p>
        </w:tc>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80" w:lineRule="exact"/>
              <w:jc w:val="center"/>
              <w:textAlignment w:val="center"/>
              <w:rPr>
                <w:rFonts w:hint="default" w:ascii="等线" w:hAnsi="等线" w:eastAsia="等线" w:cs="等线"/>
                <w:b/>
                <w:bCs/>
                <w:i w:val="0"/>
                <w:iCs w:val="0"/>
                <w:color w:val="000000" w:themeColor="text1"/>
                <w:sz w:val="20"/>
                <w:szCs w:val="20"/>
                <w:u w:val="none"/>
                <w:lang w:val="en-US"/>
                <w14:textFill>
                  <w14:solidFill>
                    <w14:schemeClr w14:val="tx1"/>
                  </w14:solidFill>
                </w14:textFill>
              </w:rPr>
            </w:pPr>
            <w:r>
              <w:rPr>
                <w:rFonts w:hint="eastAsia" w:ascii="等线" w:hAnsi="等线" w:eastAsia="等线" w:cs="等线"/>
                <w:b/>
                <w:bCs/>
                <w:i w:val="0"/>
                <w:iCs w:val="0"/>
                <w:color w:val="000000" w:themeColor="text1"/>
                <w:kern w:val="0"/>
                <w:sz w:val="20"/>
                <w:szCs w:val="20"/>
                <w:u w:val="none"/>
                <w:lang w:val="en-US" w:eastAsia="zh-CN" w:bidi="ar"/>
                <w14:textFill>
                  <w14:solidFill>
                    <w14:schemeClr w14:val="tx1"/>
                  </w14:solidFill>
                </w14:textFill>
              </w:rPr>
              <w:t>岗位名称</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80" w:lineRule="exact"/>
              <w:jc w:val="center"/>
              <w:textAlignment w:val="center"/>
              <w:rPr>
                <w:rFonts w:hint="eastAsia" w:ascii="等线" w:hAnsi="等线" w:eastAsia="等线" w:cs="等线"/>
                <w:b/>
                <w:bCs/>
                <w:i w:val="0"/>
                <w:iCs w:val="0"/>
                <w:color w:val="000000" w:themeColor="text1"/>
                <w:sz w:val="20"/>
                <w:szCs w:val="20"/>
                <w:u w:val="none"/>
                <w14:textFill>
                  <w14:solidFill>
                    <w14:schemeClr w14:val="tx1"/>
                  </w14:solidFill>
                </w14:textFill>
              </w:rPr>
            </w:pPr>
            <w:r>
              <w:rPr>
                <w:rFonts w:hint="eastAsia" w:ascii="等线" w:hAnsi="等线" w:eastAsia="等线" w:cs="等线"/>
                <w:b/>
                <w:bCs/>
                <w:i w:val="0"/>
                <w:iCs w:val="0"/>
                <w:color w:val="000000" w:themeColor="text1"/>
                <w:kern w:val="0"/>
                <w:sz w:val="20"/>
                <w:szCs w:val="20"/>
                <w:u w:val="none"/>
                <w:lang w:val="en-US" w:eastAsia="zh-CN" w:bidi="ar"/>
                <w14:textFill>
                  <w14:solidFill>
                    <w14:schemeClr w14:val="tx1"/>
                  </w14:solidFill>
                </w14:textFill>
              </w:rPr>
              <w:t>选聘</w:t>
            </w:r>
            <w:r>
              <w:rPr>
                <w:rFonts w:hint="eastAsia" w:ascii="等线" w:hAnsi="等线" w:eastAsia="等线" w:cs="等线"/>
                <w:b/>
                <w:bCs/>
                <w:i w:val="0"/>
                <w:iCs w:val="0"/>
                <w:color w:val="000000" w:themeColor="text1"/>
                <w:kern w:val="0"/>
                <w:sz w:val="20"/>
                <w:szCs w:val="20"/>
                <w:u w:val="none"/>
                <w:lang w:val="en-US" w:eastAsia="zh-CN" w:bidi="ar"/>
                <w14:textFill>
                  <w14:solidFill>
                    <w14:schemeClr w14:val="tx1"/>
                  </w14:solidFill>
                </w14:textFill>
              </w:rPr>
              <w:br w:type="textWrapping"/>
            </w:r>
            <w:r>
              <w:rPr>
                <w:rFonts w:hint="eastAsia" w:ascii="等线" w:hAnsi="等线" w:eastAsia="等线" w:cs="等线"/>
                <w:b/>
                <w:bCs/>
                <w:i w:val="0"/>
                <w:iCs w:val="0"/>
                <w:color w:val="000000" w:themeColor="text1"/>
                <w:kern w:val="0"/>
                <w:sz w:val="20"/>
                <w:szCs w:val="20"/>
                <w:u w:val="none"/>
                <w:lang w:val="en-US" w:eastAsia="zh-CN" w:bidi="ar"/>
                <w14:textFill>
                  <w14:solidFill>
                    <w14:schemeClr w14:val="tx1"/>
                  </w14:solidFill>
                </w14:textFill>
              </w:rPr>
              <w:t>人数</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80" w:lineRule="exact"/>
              <w:jc w:val="center"/>
              <w:textAlignment w:val="center"/>
              <w:rPr>
                <w:rFonts w:hint="eastAsia" w:ascii="等线" w:hAnsi="等线" w:eastAsia="等线" w:cs="等线"/>
                <w:b/>
                <w:bCs/>
                <w:i w:val="0"/>
                <w:iCs w:val="0"/>
                <w:color w:val="000000" w:themeColor="text1"/>
                <w:kern w:val="2"/>
                <w:sz w:val="20"/>
                <w:szCs w:val="20"/>
                <w:u w:val="none"/>
                <w:lang w:val="en-US" w:eastAsia="zh-CN" w:bidi="ar-SA"/>
                <w14:textFill>
                  <w14:solidFill>
                    <w14:schemeClr w14:val="tx1"/>
                  </w14:solidFill>
                </w14:textFill>
              </w:rPr>
            </w:pPr>
            <w:r>
              <w:rPr>
                <w:rFonts w:hint="eastAsia" w:ascii="等线" w:hAnsi="等线" w:eastAsia="等线" w:cs="等线"/>
                <w:b/>
                <w:bCs/>
                <w:i w:val="0"/>
                <w:iCs w:val="0"/>
                <w:color w:val="000000" w:themeColor="text1"/>
                <w:kern w:val="0"/>
                <w:sz w:val="20"/>
                <w:szCs w:val="20"/>
                <w:u w:val="none"/>
                <w:lang w:val="en-US" w:eastAsia="zh-CN" w:bidi="ar"/>
                <w14:textFill>
                  <w14:solidFill>
                    <w14:schemeClr w14:val="tx1"/>
                  </w14:solidFill>
                </w14:textFill>
              </w:rPr>
              <w:t>工作地点</w:t>
            </w:r>
          </w:p>
        </w:tc>
        <w:tc>
          <w:tcPr>
            <w:tcW w:w="4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80" w:lineRule="exact"/>
              <w:jc w:val="center"/>
              <w:textAlignment w:val="center"/>
              <w:rPr>
                <w:rFonts w:hint="eastAsia" w:ascii="等线" w:hAnsi="等线" w:eastAsia="等线" w:cs="等线"/>
                <w:b/>
                <w:bCs/>
                <w:i w:val="0"/>
                <w:iCs w:val="0"/>
                <w:color w:val="000000" w:themeColor="text1"/>
                <w:sz w:val="20"/>
                <w:szCs w:val="20"/>
                <w:u w:val="none"/>
                <w:lang w:val="en-US" w:eastAsia="zh-CN"/>
                <w14:textFill>
                  <w14:solidFill>
                    <w14:schemeClr w14:val="tx1"/>
                  </w14:solidFill>
                </w14:textFill>
              </w:rPr>
            </w:pPr>
            <w:r>
              <w:rPr>
                <w:rFonts w:hint="eastAsia" w:ascii="等线" w:hAnsi="等线" w:eastAsia="等线" w:cs="等线"/>
                <w:b/>
                <w:bCs/>
                <w:i w:val="0"/>
                <w:iCs w:val="0"/>
                <w:color w:val="000000" w:themeColor="text1"/>
                <w:sz w:val="20"/>
                <w:szCs w:val="20"/>
                <w:u w:val="none"/>
                <w:lang w:val="en-US" w:eastAsia="zh-CN"/>
                <w14:textFill>
                  <w14:solidFill>
                    <w14:schemeClr w14:val="tx1"/>
                  </w14:solidFill>
                </w14:textFill>
              </w:rPr>
              <w:t>岗位职责</w:t>
            </w:r>
          </w:p>
        </w:tc>
        <w:tc>
          <w:tcPr>
            <w:tcW w:w="5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80" w:lineRule="exact"/>
              <w:jc w:val="center"/>
              <w:textAlignment w:val="center"/>
              <w:rPr>
                <w:rFonts w:hint="eastAsia" w:ascii="等线" w:hAnsi="等线" w:eastAsia="等线" w:cs="等线"/>
                <w:b/>
                <w:bCs/>
                <w:i w:val="0"/>
                <w:iCs w:val="0"/>
                <w:color w:val="000000" w:themeColor="text1"/>
                <w:sz w:val="20"/>
                <w:szCs w:val="20"/>
                <w:u w:val="none"/>
                <w14:textFill>
                  <w14:solidFill>
                    <w14:schemeClr w14:val="tx1"/>
                  </w14:solidFill>
                </w14:textFill>
              </w:rPr>
            </w:pPr>
            <w:r>
              <w:rPr>
                <w:rFonts w:hint="eastAsia" w:ascii="等线" w:hAnsi="等线" w:eastAsia="等线" w:cs="等线"/>
                <w:b/>
                <w:bCs/>
                <w:i w:val="0"/>
                <w:iCs w:val="0"/>
                <w:color w:val="000000" w:themeColor="text1"/>
                <w:kern w:val="0"/>
                <w:sz w:val="20"/>
                <w:szCs w:val="20"/>
                <w:u w:val="none"/>
                <w:lang w:val="en-US" w:eastAsia="zh-CN" w:bidi="ar"/>
                <w14:textFill>
                  <w14:solidFill>
                    <w14:schemeClr w14:val="tx1"/>
                  </w14:solidFill>
                </w14:textFill>
              </w:rPr>
              <w:t>岗位条件</w:t>
            </w:r>
          </w:p>
        </w:tc>
      </w:tr>
      <w:tr>
        <w:tblPrEx>
          <w:tblCellMar>
            <w:top w:w="0" w:type="dxa"/>
            <w:left w:w="108" w:type="dxa"/>
            <w:bottom w:w="0" w:type="dxa"/>
            <w:right w:w="108" w:type="dxa"/>
          </w:tblCellMar>
        </w:tblPrEx>
        <w:trPr>
          <w:trHeight w:val="2700" w:hRule="atLeast"/>
          <w:jc w:val="center"/>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b w:val="0"/>
                <w:bCs w:val="0"/>
                <w:i w:val="0"/>
                <w:iCs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b w:val="0"/>
                <w:bCs w:val="0"/>
                <w:i w:val="0"/>
                <w:iCs w:val="0"/>
                <w:color w:val="000000" w:themeColor="text1"/>
                <w:kern w:val="0"/>
                <w:sz w:val="24"/>
                <w:szCs w:val="24"/>
                <w:u w:val="none"/>
                <w:lang w:val="en-US" w:eastAsia="zh-CN" w:bidi="ar"/>
                <w14:textFill>
                  <w14:solidFill>
                    <w14:schemeClr w14:val="tx1"/>
                  </w14:solidFill>
                </w14:textFill>
              </w:rPr>
              <w:t>1</w:t>
            </w:r>
          </w:p>
        </w:tc>
        <w:tc>
          <w:tcPr>
            <w:tcW w:w="1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tabs>
                <w:tab w:val="left" w:pos="209"/>
              </w:tabs>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b w:val="0"/>
                <w:bCs w:val="0"/>
                <w:i w:val="0"/>
                <w:iCs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b w:val="0"/>
                <w:bCs w:val="0"/>
                <w:i w:val="0"/>
                <w:iCs w:val="0"/>
                <w:color w:val="000000" w:themeColor="text1"/>
                <w:kern w:val="0"/>
                <w:sz w:val="24"/>
                <w:szCs w:val="24"/>
                <w:u w:val="none"/>
                <w:lang w:val="en-US" w:eastAsia="zh-CN" w:bidi="ar"/>
                <w14:textFill>
                  <w14:solidFill>
                    <w14:schemeClr w14:val="tx1"/>
                  </w14:solidFill>
                </w14:textFill>
              </w:rPr>
              <w:t>淇县项目部</w:t>
            </w:r>
          </w:p>
        </w:tc>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b w:val="0"/>
                <w:bCs w:val="0"/>
                <w:i w:val="0"/>
                <w:iCs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b w:val="0"/>
                <w:bCs w:val="0"/>
                <w:i w:val="0"/>
                <w:iCs w:val="0"/>
                <w:color w:val="000000" w:themeColor="text1"/>
                <w:kern w:val="0"/>
                <w:sz w:val="24"/>
                <w:szCs w:val="24"/>
                <w:u w:val="none"/>
                <w:lang w:val="en-US" w:eastAsia="zh-CN" w:bidi="ar"/>
                <w14:textFill>
                  <w14:solidFill>
                    <w14:schemeClr w14:val="tx1"/>
                  </w14:solidFill>
                </w14:textFill>
              </w:rPr>
              <w:t>会计/出纳</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b w:val="0"/>
                <w:bCs w:val="0"/>
                <w:i w:val="0"/>
                <w:iCs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b w:val="0"/>
                <w:bCs w:val="0"/>
                <w:i w:val="0"/>
                <w:iCs w:val="0"/>
                <w:color w:val="000000" w:themeColor="text1"/>
                <w:kern w:val="0"/>
                <w:sz w:val="24"/>
                <w:szCs w:val="24"/>
                <w:u w:val="none"/>
                <w:lang w:val="en-US" w:eastAsia="zh-CN" w:bidi="ar"/>
                <w14:textFill>
                  <w14:solidFill>
                    <w14:schemeClr w14:val="tx1"/>
                  </w14:solidFill>
                </w14:textFill>
              </w:rPr>
              <w:t>1</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b w:val="0"/>
                <w:bCs w:val="0"/>
                <w:i w:val="0"/>
                <w:iCs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b w:val="0"/>
                <w:bCs w:val="0"/>
                <w:i w:val="0"/>
                <w:iCs w:val="0"/>
                <w:color w:val="000000" w:themeColor="text1"/>
                <w:kern w:val="0"/>
                <w:sz w:val="24"/>
                <w:szCs w:val="24"/>
                <w:u w:val="none"/>
                <w:lang w:val="en-US" w:eastAsia="zh-CN" w:bidi="ar"/>
                <w14:textFill>
                  <w14:solidFill>
                    <w14:schemeClr w14:val="tx1"/>
                  </w14:solidFill>
                </w14:textFill>
              </w:rPr>
              <w:t>河南淇县</w:t>
            </w:r>
          </w:p>
          <w:p>
            <w:pPr>
              <w:keepNext w:val="0"/>
              <w:keepLines w:val="0"/>
              <w:pageBreakBefore w:val="0"/>
              <w:widowControl/>
              <w:suppressLineNumbers w:val="0"/>
              <w:shd w:val="clear"/>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b w:val="0"/>
                <w:bCs w:val="0"/>
                <w:i w:val="0"/>
                <w:iCs w:val="0"/>
                <w:color w:val="000000" w:themeColor="text1"/>
                <w:kern w:val="0"/>
                <w:sz w:val="24"/>
                <w:szCs w:val="24"/>
                <w:u w:val="none"/>
                <w:lang w:val="en-US" w:eastAsia="zh-CN" w:bidi="ar"/>
                <w14:textFill>
                  <w14:solidFill>
                    <w14:schemeClr w14:val="tx1"/>
                  </w14:solidFill>
                </w14:textFill>
              </w:rPr>
            </w:pPr>
          </w:p>
        </w:tc>
        <w:tc>
          <w:tcPr>
            <w:tcW w:w="4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b w:val="0"/>
                <w:bCs w:val="0"/>
                <w:i w:val="0"/>
                <w:iCs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b w:val="0"/>
                <w:bCs w:val="0"/>
                <w:i w:val="0"/>
                <w:iCs w:val="0"/>
                <w:color w:val="000000" w:themeColor="text1"/>
                <w:kern w:val="0"/>
                <w:sz w:val="24"/>
                <w:szCs w:val="24"/>
                <w:u w:val="none"/>
                <w:lang w:val="en-US" w:eastAsia="zh-CN" w:bidi="ar"/>
                <w14:textFill>
                  <w14:solidFill>
                    <w14:schemeClr w14:val="tx1"/>
                  </w14:solidFill>
                </w14:textFill>
              </w:rPr>
              <w:t>负责项目部财务核算工作，包括日常账务处理、报税、出具报表及财务分析、预算编制、汇总相关财务数据进行上报及完成上级单位要求完成的其他工作等。</w:t>
            </w:r>
          </w:p>
        </w:tc>
        <w:tc>
          <w:tcPr>
            <w:tcW w:w="5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b w:val="0"/>
                <w:bCs w:val="0"/>
                <w:i w:val="0"/>
                <w:iCs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b/>
                <w:bCs/>
                <w:i w:val="0"/>
                <w:iCs w:val="0"/>
                <w:color w:val="000000" w:themeColor="text1"/>
                <w:kern w:val="0"/>
                <w:sz w:val="24"/>
                <w:szCs w:val="24"/>
                <w:u w:val="none"/>
                <w:lang w:val="en-US" w:eastAsia="zh-CN" w:bidi="ar"/>
                <w14:textFill>
                  <w14:solidFill>
                    <w14:schemeClr w14:val="tx1"/>
                  </w14:solidFill>
                </w14:textFill>
              </w:rPr>
              <w:t>1.教育水平：</w:t>
            </w:r>
            <w:r>
              <w:rPr>
                <w:rFonts w:hint="eastAsia" w:ascii="仿宋_GB2312" w:hAnsi="仿宋_GB2312" w:eastAsia="仿宋_GB2312" w:cs="仿宋_GB2312"/>
                <w:b w:val="0"/>
                <w:bCs w:val="0"/>
                <w:i w:val="0"/>
                <w:iCs w:val="0"/>
                <w:color w:val="000000" w:themeColor="text1"/>
                <w:kern w:val="0"/>
                <w:sz w:val="24"/>
                <w:szCs w:val="24"/>
                <w:u w:val="none"/>
                <w:lang w:val="en-US" w:eastAsia="zh-CN" w:bidi="ar"/>
                <w14:textFill>
                  <w14:solidFill>
                    <w14:schemeClr w14:val="tx1"/>
                  </w14:solidFill>
                </w14:textFill>
              </w:rPr>
              <w:t>大学以上学历，具有岗位要求的相应专业技术职务任职资格；</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b w:val="0"/>
                <w:bCs w:val="0"/>
                <w:i w:val="0"/>
                <w:iCs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b/>
                <w:bCs/>
                <w:i w:val="0"/>
                <w:iCs w:val="0"/>
                <w:color w:val="000000" w:themeColor="text1"/>
                <w:kern w:val="0"/>
                <w:sz w:val="24"/>
                <w:szCs w:val="24"/>
                <w:u w:val="none"/>
                <w:lang w:val="en-US" w:eastAsia="zh-CN" w:bidi="ar"/>
                <w14:textFill>
                  <w14:solidFill>
                    <w14:schemeClr w14:val="tx1"/>
                  </w14:solidFill>
                </w14:textFill>
              </w:rPr>
              <w:t>2.工作经验：</w:t>
            </w:r>
            <w:r>
              <w:rPr>
                <w:rFonts w:hint="eastAsia" w:ascii="仿宋_GB2312" w:hAnsi="仿宋_GB2312" w:eastAsia="仿宋_GB2312" w:cs="仿宋_GB2312"/>
                <w:b w:val="0"/>
                <w:bCs w:val="0"/>
                <w:i w:val="0"/>
                <w:iCs w:val="0"/>
                <w:color w:val="000000" w:themeColor="text1"/>
                <w:kern w:val="0"/>
                <w:sz w:val="24"/>
                <w:szCs w:val="24"/>
                <w:u w:val="none"/>
                <w:lang w:val="en-US" w:eastAsia="zh-CN" w:bidi="ar"/>
                <w14:textFill>
                  <w14:solidFill>
                    <w14:schemeClr w14:val="tx1"/>
                  </w14:solidFill>
                </w14:textFill>
              </w:rPr>
              <w:t>具有2年及以上会计、出纳工作经验，具有大中型国有企业、项目公司、项目部会计工作经历者优先；</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b w:val="0"/>
                <w:bCs w:val="0"/>
                <w:i w:val="0"/>
                <w:iCs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b/>
                <w:bCs/>
                <w:i w:val="0"/>
                <w:iCs w:val="0"/>
                <w:color w:val="000000" w:themeColor="text1"/>
                <w:kern w:val="0"/>
                <w:sz w:val="24"/>
                <w:szCs w:val="24"/>
                <w:u w:val="none"/>
                <w:lang w:val="en-US" w:eastAsia="zh-CN" w:bidi="ar"/>
                <w14:textFill>
                  <w14:solidFill>
                    <w14:schemeClr w14:val="tx1"/>
                  </w14:solidFill>
                </w14:textFill>
              </w:rPr>
              <w:t>3.专业知识：</w:t>
            </w:r>
            <w:r>
              <w:rPr>
                <w:rFonts w:hint="eastAsia" w:ascii="仿宋_GB2312" w:hAnsi="仿宋_GB2312" w:eastAsia="仿宋_GB2312" w:cs="仿宋_GB2312"/>
                <w:b w:val="0"/>
                <w:bCs w:val="0"/>
                <w:i w:val="0"/>
                <w:iCs w:val="0"/>
                <w:color w:val="000000" w:themeColor="text1"/>
                <w:kern w:val="0"/>
                <w:sz w:val="24"/>
                <w:szCs w:val="24"/>
                <w:u w:val="none"/>
                <w:lang w:val="en-US" w:eastAsia="zh-CN" w:bidi="ar"/>
                <w14:textFill>
                  <w14:solidFill>
                    <w14:schemeClr w14:val="tx1"/>
                  </w14:solidFill>
                </w14:textFill>
              </w:rPr>
              <w:t>财会、审计类相关专业；</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b w:val="0"/>
                <w:bCs w:val="0"/>
                <w:i w:val="0"/>
                <w:iCs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b/>
                <w:bCs/>
                <w:i w:val="0"/>
                <w:iCs w:val="0"/>
                <w:color w:val="000000" w:themeColor="text1"/>
                <w:kern w:val="0"/>
                <w:sz w:val="24"/>
                <w:szCs w:val="24"/>
                <w:u w:val="none"/>
                <w:lang w:val="en-US" w:eastAsia="zh-CN" w:bidi="ar"/>
                <w14:textFill>
                  <w14:solidFill>
                    <w14:schemeClr w14:val="tx1"/>
                  </w14:solidFill>
                </w14:textFill>
              </w:rPr>
              <w:t>4.技能技巧：</w:t>
            </w:r>
            <w:r>
              <w:rPr>
                <w:rFonts w:hint="eastAsia" w:ascii="仿宋_GB2312" w:hAnsi="仿宋_GB2312" w:eastAsia="仿宋_GB2312" w:cs="仿宋_GB2312"/>
                <w:b w:val="0"/>
                <w:bCs w:val="0"/>
                <w:i w:val="0"/>
                <w:iCs w:val="0"/>
                <w:color w:val="000000" w:themeColor="text1"/>
                <w:kern w:val="0"/>
                <w:sz w:val="24"/>
                <w:szCs w:val="24"/>
                <w:u w:val="none"/>
                <w:lang w:val="en-US" w:eastAsia="zh-CN" w:bidi="ar"/>
                <w14:textFill>
                  <w14:solidFill>
                    <w14:schemeClr w14:val="tx1"/>
                  </w14:solidFill>
                </w14:textFill>
              </w:rPr>
              <w:t>能够熟练使用计算机和财务办公软件；</w:t>
            </w:r>
          </w:p>
          <w:p>
            <w:pPr>
              <w:keepNext w:val="0"/>
              <w:keepLines w:val="0"/>
              <w:pageBreakBefore w:val="0"/>
              <w:widowControl/>
              <w:suppressLineNumbers w:val="0"/>
              <w:shd w:val="clear"/>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b/>
                <w:bCs/>
                <w:i w:val="0"/>
                <w:iCs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b/>
                <w:bCs/>
                <w:i w:val="0"/>
                <w:iCs w:val="0"/>
                <w:color w:val="000000" w:themeColor="text1"/>
                <w:kern w:val="0"/>
                <w:sz w:val="24"/>
                <w:szCs w:val="24"/>
                <w:u w:val="none"/>
                <w:lang w:val="en-US" w:eastAsia="zh-CN" w:bidi="ar"/>
                <w14:textFill>
                  <w14:solidFill>
                    <w14:schemeClr w14:val="tx1"/>
                  </w14:solidFill>
                </w14:textFill>
              </w:rPr>
              <w:t>5.其他：</w:t>
            </w:r>
            <w:r>
              <w:rPr>
                <w:rFonts w:hint="eastAsia" w:ascii="仿宋_GB2312" w:hAnsi="仿宋_GB2312" w:eastAsia="仿宋_GB2312" w:cs="仿宋_GB2312"/>
                <w:b w:val="0"/>
                <w:bCs w:val="0"/>
                <w:i w:val="0"/>
                <w:iCs w:val="0"/>
                <w:color w:val="000000" w:themeColor="text1"/>
                <w:kern w:val="0"/>
                <w:sz w:val="24"/>
                <w:szCs w:val="24"/>
                <w:u w:val="none"/>
                <w:lang w:val="en-US" w:eastAsia="zh-CN" w:bidi="ar"/>
                <w14:textFill>
                  <w14:solidFill>
                    <w14:schemeClr w14:val="tx1"/>
                  </w14:solidFill>
                </w14:textFill>
              </w:rPr>
              <w:t>年龄不超过35周岁，特别优秀的可适当放宽，中共党员优先。</w:t>
            </w:r>
          </w:p>
        </w:tc>
      </w:tr>
      <w:tr>
        <w:tblPrEx>
          <w:shd w:val="clear" w:color="auto" w:fill="auto"/>
          <w:tblCellMar>
            <w:top w:w="0" w:type="dxa"/>
            <w:left w:w="108" w:type="dxa"/>
            <w:bottom w:w="0" w:type="dxa"/>
            <w:right w:w="108" w:type="dxa"/>
          </w:tblCellMar>
        </w:tblPrEx>
        <w:trPr>
          <w:trHeight w:val="2542" w:hRule="atLeast"/>
          <w:jc w:val="center"/>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b w:val="0"/>
                <w:bCs w:val="0"/>
                <w:i w:val="0"/>
                <w:iCs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b w:val="0"/>
                <w:bCs w:val="0"/>
                <w:i w:val="0"/>
                <w:iCs w:val="0"/>
                <w:color w:val="000000" w:themeColor="text1"/>
                <w:kern w:val="0"/>
                <w:sz w:val="24"/>
                <w:szCs w:val="24"/>
                <w:u w:val="none"/>
                <w:lang w:val="en-US" w:eastAsia="zh-CN" w:bidi="ar"/>
                <w14:textFill>
                  <w14:solidFill>
                    <w14:schemeClr w14:val="tx1"/>
                  </w14:solidFill>
                </w14:textFill>
              </w:rPr>
              <w:t>2</w:t>
            </w:r>
          </w:p>
        </w:tc>
        <w:tc>
          <w:tcPr>
            <w:tcW w:w="1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b w:val="0"/>
                <w:bCs w:val="0"/>
                <w:i w:val="0"/>
                <w:iCs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b w:val="0"/>
                <w:bCs w:val="0"/>
                <w:i w:val="0"/>
                <w:iCs w:val="0"/>
                <w:color w:val="000000" w:themeColor="text1"/>
                <w:kern w:val="0"/>
                <w:sz w:val="24"/>
                <w:szCs w:val="24"/>
                <w:u w:val="none"/>
                <w:lang w:val="en-US" w:eastAsia="zh-CN" w:bidi="ar"/>
                <w14:textFill>
                  <w14:solidFill>
                    <w14:schemeClr w14:val="tx1"/>
                  </w14:solidFill>
                </w14:textFill>
              </w:rPr>
              <w:t>淇县项目部</w:t>
            </w:r>
          </w:p>
        </w:tc>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b w:val="0"/>
                <w:bCs w:val="0"/>
                <w:i w:val="0"/>
                <w:iCs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b w:val="0"/>
                <w:bCs w:val="0"/>
                <w:i w:val="0"/>
                <w:iCs w:val="0"/>
                <w:color w:val="000000" w:themeColor="text1"/>
                <w:kern w:val="0"/>
                <w:sz w:val="24"/>
                <w:szCs w:val="24"/>
                <w:u w:val="none"/>
                <w:lang w:val="en-US" w:eastAsia="zh-CN" w:bidi="ar"/>
                <w14:textFill>
                  <w14:solidFill>
                    <w14:schemeClr w14:val="tx1"/>
                  </w14:solidFill>
                </w14:textFill>
              </w:rPr>
              <w:t>工程技术岗</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b w:val="0"/>
                <w:bCs w:val="0"/>
                <w:i w:val="0"/>
                <w:iCs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b w:val="0"/>
                <w:bCs w:val="0"/>
                <w:i w:val="0"/>
                <w:iCs w:val="0"/>
                <w:color w:val="000000" w:themeColor="text1"/>
                <w:kern w:val="0"/>
                <w:sz w:val="24"/>
                <w:szCs w:val="24"/>
                <w:u w:val="none"/>
                <w:lang w:val="en-US" w:eastAsia="zh-CN" w:bidi="ar"/>
                <w14:textFill>
                  <w14:solidFill>
                    <w14:schemeClr w14:val="tx1"/>
                  </w14:solidFill>
                </w14:textFill>
              </w:rPr>
              <w:t>2</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b w:val="0"/>
                <w:bCs w:val="0"/>
                <w:i w:val="0"/>
                <w:iCs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b w:val="0"/>
                <w:bCs w:val="0"/>
                <w:i w:val="0"/>
                <w:iCs w:val="0"/>
                <w:color w:val="000000" w:themeColor="text1"/>
                <w:kern w:val="0"/>
                <w:sz w:val="24"/>
                <w:szCs w:val="24"/>
                <w:u w:val="none"/>
                <w:lang w:val="en-US" w:eastAsia="zh-CN" w:bidi="ar"/>
                <w14:textFill>
                  <w14:solidFill>
                    <w14:schemeClr w14:val="tx1"/>
                  </w14:solidFill>
                </w14:textFill>
              </w:rPr>
              <w:t>河南淇县</w:t>
            </w:r>
          </w:p>
        </w:tc>
        <w:tc>
          <w:tcPr>
            <w:tcW w:w="4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b w:val="0"/>
                <w:bCs w:val="0"/>
                <w:i w:val="0"/>
                <w:iCs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b w:val="0"/>
                <w:bCs w:val="0"/>
                <w:i w:val="0"/>
                <w:iCs w:val="0"/>
                <w:color w:val="000000" w:themeColor="text1"/>
                <w:kern w:val="0"/>
                <w:sz w:val="24"/>
                <w:szCs w:val="24"/>
                <w:u w:val="none"/>
                <w:lang w:val="en-US" w:eastAsia="zh-CN" w:bidi="ar"/>
                <w14:textFill>
                  <w14:solidFill>
                    <w14:schemeClr w14:val="tx1"/>
                  </w14:solidFill>
                </w14:textFill>
              </w:rPr>
              <w:t>负责项目部的技术管理工作，包括现场测量、签证、图纸复核、施工组织、进度控制、质量管理、技术交底、资料制作及完成上级单位要求完成的其他工作等。</w:t>
            </w:r>
          </w:p>
        </w:tc>
        <w:tc>
          <w:tcPr>
            <w:tcW w:w="5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b w:val="0"/>
                <w:bCs w:val="0"/>
                <w:i w:val="0"/>
                <w:iCs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b/>
                <w:bCs/>
                <w:i w:val="0"/>
                <w:iCs w:val="0"/>
                <w:color w:val="000000" w:themeColor="text1"/>
                <w:kern w:val="0"/>
                <w:sz w:val="24"/>
                <w:szCs w:val="24"/>
                <w:u w:val="none"/>
                <w:lang w:val="en-US" w:eastAsia="zh-CN" w:bidi="ar"/>
                <w14:textFill>
                  <w14:solidFill>
                    <w14:schemeClr w14:val="tx1"/>
                  </w14:solidFill>
                </w14:textFill>
              </w:rPr>
              <w:t>1.教育水平：</w:t>
            </w:r>
            <w:r>
              <w:rPr>
                <w:rFonts w:hint="eastAsia" w:ascii="仿宋_GB2312" w:hAnsi="仿宋_GB2312" w:eastAsia="仿宋_GB2312" w:cs="仿宋_GB2312"/>
                <w:b w:val="0"/>
                <w:bCs w:val="0"/>
                <w:i w:val="0"/>
                <w:iCs w:val="0"/>
                <w:color w:val="000000" w:themeColor="text1"/>
                <w:kern w:val="0"/>
                <w:sz w:val="24"/>
                <w:szCs w:val="24"/>
                <w:u w:val="none"/>
                <w:lang w:val="en-US" w:eastAsia="zh-CN" w:bidi="ar"/>
                <w14:textFill>
                  <w14:solidFill>
                    <w14:schemeClr w14:val="tx1"/>
                  </w14:solidFill>
                </w14:textFill>
              </w:rPr>
              <w:t>大学以上学历，具备岗位要求的相应专业技术职务任职资格；</w:t>
            </w:r>
            <w:r>
              <w:rPr>
                <w:rFonts w:hint="eastAsia" w:ascii="仿宋_GB2312" w:hAnsi="仿宋_GB2312" w:eastAsia="仿宋_GB2312" w:cs="仿宋_GB2312"/>
                <w:b w:val="0"/>
                <w:bCs w:val="0"/>
                <w:i w:val="0"/>
                <w:iCs w:val="0"/>
                <w:color w:val="000000" w:themeColor="text1"/>
                <w:kern w:val="0"/>
                <w:sz w:val="24"/>
                <w:szCs w:val="24"/>
                <w:u w:val="none"/>
                <w:lang w:val="en-US" w:eastAsia="zh-CN" w:bidi="ar"/>
                <w14:textFill>
                  <w14:solidFill>
                    <w14:schemeClr w14:val="tx1"/>
                  </w14:solidFill>
                </w14:textFill>
              </w:rPr>
              <w:br w:type="textWrapping"/>
            </w:r>
            <w:r>
              <w:rPr>
                <w:rFonts w:hint="eastAsia" w:ascii="仿宋_GB2312" w:hAnsi="仿宋_GB2312" w:eastAsia="仿宋_GB2312" w:cs="仿宋_GB2312"/>
                <w:b/>
                <w:bCs/>
                <w:i w:val="0"/>
                <w:iCs w:val="0"/>
                <w:color w:val="000000" w:themeColor="text1"/>
                <w:kern w:val="0"/>
                <w:sz w:val="24"/>
                <w:szCs w:val="24"/>
                <w:u w:val="none"/>
                <w:lang w:val="en-US" w:eastAsia="zh-CN" w:bidi="ar"/>
                <w14:textFill>
                  <w14:solidFill>
                    <w14:schemeClr w14:val="tx1"/>
                  </w14:solidFill>
                </w14:textFill>
              </w:rPr>
              <w:t>2.工作经验：</w:t>
            </w:r>
            <w:r>
              <w:rPr>
                <w:rFonts w:hint="eastAsia" w:ascii="仿宋_GB2312" w:hAnsi="仿宋_GB2312" w:eastAsia="仿宋_GB2312" w:cs="仿宋_GB2312"/>
                <w:b w:val="0"/>
                <w:bCs w:val="0"/>
                <w:i w:val="0"/>
                <w:iCs w:val="0"/>
                <w:color w:val="000000" w:themeColor="text1"/>
                <w:kern w:val="0"/>
                <w:sz w:val="24"/>
                <w:szCs w:val="24"/>
                <w:u w:val="none"/>
                <w:lang w:val="en-US" w:eastAsia="zh-CN" w:bidi="ar"/>
                <w14:textFill>
                  <w14:solidFill>
                    <w14:schemeClr w14:val="tx1"/>
                  </w14:solidFill>
                </w14:textFill>
              </w:rPr>
              <w:t>3年以上施工现场管理工作经验，有大型国企或上市集团公司相关工作经验优先；</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b w:val="0"/>
                <w:bCs w:val="0"/>
                <w:i w:val="0"/>
                <w:iCs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b/>
                <w:bCs/>
                <w:i w:val="0"/>
                <w:iCs w:val="0"/>
                <w:color w:val="000000" w:themeColor="text1"/>
                <w:kern w:val="0"/>
                <w:sz w:val="24"/>
                <w:szCs w:val="24"/>
                <w:u w:val="none"/>
                <w:lang w:val="en-US" w:eastAsia="zh-CN" w:bidi="ar"/>
                <w14:textFill>
                  <w14:solidFill>
                    <w14:schemeClr w14:val="tx1"/>
                  </w14:solidFill>
                </w14:textFill>
              </w:rPr>
              <w:t>3.专业知识：</w:t>
            </w:r>
            <w:r>
              <w:rPr>
                <w:rFonts w:hint="eastAsia" w:ascii="仿宋_GB2312" w:hAnsi="仿宋_GB2312" w:eastAsia="仿宋_GB2312" w:cs="仿宋_GB2312"/>
                <w:b w:val="0"/>
                <w:bCs w:val="0"/>
                <w:i w:val="0"/>
                <w:iCs w:val="0"/>
                <w:color w:val="000000" w:themeColor="text1"/>
                <w:kern w:val="0"/>
                <w:sz w:val="24"/>
                <w:szCs w:val="24"/>
                <w:u w:val="none"/>
                <w:lang w:val="en-US" w:eastAsia="zh-CN" w:bidi="ar"/>
                <w14:textFill>
                  <w14:solidFill>
                    <w14:schemeClr w14:val="tx1"/>
                  </w14:solidFill>
                </w14:textFill>
              </w:rPr>
              <w:t>土木、建筑、水利、设计等相关专业；</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b w:val="0"/>
                <w:bCs w:val="0"/>
                <w:i w:val="0"/>
                <w:iCs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b/>
                <w:bCs/>
                <w:i w:val="0"/>
                <w:iCs w:val="0"/>
                <w:color w:val="000000" w:themeColor="text1"/>
                <w:kern w:val="2"/>
                <w:sz w:val="24"/>
                <w:szCs w:val="24"/>
                <w:u w:val="none"/>
                <w:lang w:val="en-US" w:eastAsia="zh-CN" w:bidi="ar-SA"/>
                <w14:textFill>
                  <w14:solidFill>
                    <w14:schemeClr w14:val="tx1"/>
                  </w14:solidFill>
                </w14:textFill>
              </w:rPr>
              <w:t>4.</w:t>
            </w:r>
            <w:r>
              <w:rPr>
                <w:rFonts w:hint="eastAsia" w:ascii="仿宋_GB2312" w:hAnsi="仿宋_GB2312" w:eastAsia="仿宋_GB2312" w:cs="仿宋_GB2312"/>
                <w:b/>
                <w:bCs/>
                <w:i w:val="0"/>
                <w:iCs w:val="0"/>
                <w:color w:val="000000" w:themeColor="text1"/>
                <w:kern w:val="0"/>
                <w:sz w:val="24"/>
                <w:szCs w:val="24"/>
                <w:u w:val="none"/>
                <w:lang w:val="en-US" w:eastAsia="zh-CN" w:bidi="ar"/>
                <w14:textFill>
                  <w14:solidFill>
                    <w14:schemeClr w14:val="tx1"/>
                  </w14:solidFill>
                </w14:textFill>
              </w:rPr>
              <w:t>技能技巧：</w:t>
            </w:r>
            <w:r>
              <w:rPr>
                <w:rFonts w:hint="eastAsia" w:ascii="仿宋_GB2312" w:hAnsi="仿宋_GB2312" w:eastAsia="仿宋_GB2312" w:cs="仿宋_GB2312"/>
                <w:b w:val="0"/>
                <w:bCs w:val="0"/>
                <w:i w:val="0"/>
                <w:iCs w:val="0"/>
                <w:color w:val="000000" w:themeColor="text1"/>
                <w:kern w:val="0"/>
                <w:sz w:val="24"/>
                <w:szCs w:val="24"/>
                <w:u w:val="none"/>
                <w:lang w:val="en-US" w:eastAsia="zh-CN" w:bidi="ar"/>
                <w14:textFill>
                  <w14:solidFill>
                    <w14:schemeClr w14:val="tx1"/>
                  </w14:solidFill>
                </w14:textFill>
              </w:rPr>
              <w:t>熟悉项目专业技术，熟练运用CAD等软件；</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80" w:lineRule="exact"/>
              <w:ind w:left="0" w:leftChars="0" w:firstLine="0" w:firstLineChars="0"/>
              <w:jc w:val="left"/>
              <w:textAlignment w:val="center"/>
              <w:rPr>
                <w:rFonts w:hint="eastAsia" w:ascii="仿宋_GB2312" w:hAnsi="仿宋_GB2312" w:eastAsia="仿宋_GB2312" w:cs="仿宋_GB2312"/>
                <w:b/>
                <w:bCs/>
                <w:i w:val="0"/>
                <w:iCs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b/>
                <w:bCs/>
                <w:i w:val="0"/>
                <w:iCs w:val="0"/>
                <w:color w:val="000000" w:themeColor="text1"/>
                <w:kern w:val="0"/>
                <w:sz w:val="24"/>
                <w:szCs w:val="24"/>
                <w:u w:val="none"/>
                <w:lang w:val="en-US" w:eastAsia="zh-CN" w:bidi="ar"/>
                <w14:textFill>
                  <w14:solidFill>
                    <w14:schemeClr w14:val="tx1"/>
                  </w14:solidFill>
                </w14:textFill>
              </w:rPr>
              <w:t>5.其他：</w:t>
            </w:r>
            <w:r>
              <w:rPr>
                <w:rFonts w:hint="eastAsia" w:ascii="仿宋_GB2312" w:hAnsi="仿宋_GB2312" w:eastAsia="仿宋_GB2312" w:cs="仿宋_GB2312"/>
                <w:b w:val="0"/>
                <w:bCs w:val="0"/>
                <w:i w:val="0"/>
                <w:iCs w:val="0"/>
                <w:color w:val="000000" w:themeColor="text1"/>
                <w:kern w:val="0"/>
                <w:sz w:val="24"/>
                <w:szCs w:val="24"/>
                <w:u w:val="none"/>
                <w:lang w:val="en-US" w:eastAsia="zh-CN" w:bidi="ar"/>
                <w14:textFill>
                  <w14:solidFill>
                    <w14:schemeClr w14:val="tx1"/>
                  </w14:solidFill>
                </w14:textFill>
              </w:rPr>
              <w:t>年龄不超过35岁，特别优秀的可适当放宽，中共党员优先。</w:t>
            </w:r>
          </w:p>
        </w:tc>
      </w:tr>
      <w:tr>
        <w:tblPrEx>
          <w:shd w:val="clear" w:color="auto" w:fill="auto"/>
          <w:tblCellMar>
            <w:top w:w="0" w:type="dxa"/>
            <w:left w:w="108" w:type="dxa"/>
            <w:bottom w:w="0" w:type="dxa"/>
            <w:right w:w="108" w:type="dxa"/>
          </w:tblCellMar>
        </w:tblPrEx>
        <w:trPr>
          <w:trHeight w:val="2542" w:hRule="atLeast"/>
          <w:jc w:val="center"/>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b w:val="0"/>
                <w:bCs w:val="0"/>
                <w:i w:val="0"/>
                <w:iCs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b w:val="0"/>
                <w:bCs w:val="0"/>
                <w:i w:val="0"/>
                <w:iCs w:val="0"/>
                <w:color w:val="000000" w:themeColor="text1"/>
                <w:kern w:val="0"/>
                <w:sz w:val="24"/>
                <w:szCs w:val="24"/>
                <w:u w:val="none"/>
                <w:lang w:val="en-US" w:eastAsia="zh-CN" w:bidi="ar"/>
                <w14:textFill>
                  <w14:solidFill>
                    <w14:schemeClr w14:val="tx1"/>
                  </w14:solidFill>
                </w14:textFill>
              </w:rPr>
              <w:t>3</w:t>
            </w:r>
          </w:p>
        </w:tc>
        <w:tc>
          <w:tcPr>
            <w:tcW w:w="1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b w:val="0"/>
                <w:bCs w:val="0"/>
                <w:i w:val="0"/>
                <w:iCs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b w:val="0"/>
                <w:bCs w:val="0"/>
                <w:i w:val="0"/>
                <w:iCs w:val="0"/>
                <w:color w:val="000000" w:themeColor="text1"/>
                <w:kern w:val="0"/>
                <w:sz w:val="24"/>
                <w:szCs w:val="24"/>
                <w:u w:val="none"/>
                <w:lang w:val="en-US" w:eastAsia="zh-CN" w:bidi="ar"/>
                <w14:textFill>
                  <w14:solidFill>
                    <w14:schemeClr w14:val="tx1"/>
                  </w14:solidFill>
                </w14:textFill>
              </w:rPr>
              <w:t>淇县项目部</w:t>
            </w:r>
          </w:p>
        </w:tc>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80" w:lineRule="exact"/>
              <w:jc w:val="center"/>
              <w:textAlignment w:val="center"/>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预算员</w:t>
            </w:r>
          </w:p>
          <w:p>
            <w:pPr>
              <w:keepNext w:val="0"/>
              <w:keepLines w:val="0"/>
              <w:pageBreakBefore w:val="0"/>
              <w:widowControl/>
              <w:suppressLineNumbers w:val="0"/>
              <w:shd w:val="clear"/>
              <w:kinsoku/>
              <w:wordWrap/>
              <w:overflowPunct/>
              <w:topLinePunct w:val="0"/>
              <w:autoSpaceDE/>
              <w:autoSpaceDN/>
              <w:bidi w:val="0"/>
              <w:adjustRightInd/>
              <w:snapToGrid/>
              <w:spacing w:line="280" w:lineRule="exact"/>
              <w:jc w:val="center"/>
              <w:textAlignment w:val="center"/>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（机电设备安装）</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b w:val="0"/>
                <w:bCs w:val="0"/>
                <w:i w:val="0"/>
                <w:iCs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b w:val="0"/>
                <w:bCs w:val="0"/>
                <w:i w:val="0"/>
                <w:iCs w:val="0"/>
                <w:color w:val="000000" w:themeColor="text1"/>
                <w:kern w:val="0"/>
                <w:sz w:val="24"/>
                <w:szCs w:val="24"/>
                <w:u w:val="none"/>
                <w:lang w:val="en-US" w:eastAsia="zh-CN" w:bidi="ar"/>
                <w14:textFill>
                  <w14:solidFill>
                    <w14:schemeClr w14:val="tx1"/>
                  </w14:solidFill>
                </w14:textFill>
              </w:rPr>
              <w:t>1</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b w:val="0"/>
                <w:bCs w:val="0"/>
                <w:i w:val="0"/>
                <w:iCs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b w:val="0"/>
                <w:bCs w:val="0"/>
                <w:i w:val="0"/>
                <w:iCs w:val="0"/>
                <w:color w:val="000000" w:themeColor="text1"/>
                <w:kern w:val="0"/>
                <w:sz w:val="24"/>
                <w:szCs w:val="24"/>
                <w:u w:val="none"/>
                <w:lang w:val="en-US" w:eastAsia="zh-CN" w:bidi="ar"/>
                <w14:textFill>
                  <w14:solidFill>
                    <w14:schemeClr w14:val="tx1"/>
                  </w14:solidFill>
                </w14:textFill>
              </w:rPr>
              <w:t>河南淇县</w:t>
            </w:r>
          </w:p>
        </w:tc>
        <w:tc>
          <w:tcPr>
            <w:tcW w:w="4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80" w:lineRule="exact"/>
              <w:jc w:val="left"/>
              <w:textAlignment w:val="center"/>
              <w:rPr>
                <w:rFonts w:hint="default" w:ascii="仿宋_GB2312" w:hAnsi="仿宋_GB2312" w:eastAsia="仿宋_GB2312" w:cs="仿宋_GB2312"/>
                <w:b w:val="0"/>
                <w:bCs w:val="0"/>
                <w:i w:val="0"/>
                <w:iCs w:val="0"/>
                <w:color w:val="000000" w:themeColor="text1"/>
                <w:kern w:val="0"/>
                <w:sz w:val="24"/>
                <w:szCs w:val="24"/>
                <w:u w:val="none"/>
                <w:lang w:val="en-US" w:eastAsia="zh-CN" w:bidi="ar"/>
                <w14:textFill>
                  <w14:solidFill>
                    <w14:schemeClr w14:val="tx1"/>
                  </w14:solidFill>
                </w14:textFill>
              </w:rPr>
            </w:pPr>
            <w:r>
              <w:rPr>
                <w:rFonts w:hint="default" w:ascii="仿宋_GB2312" w:hAnsi="仿宋_GB2312" w:eastAsia="仿宋_GB2312" w:cs="仿宋_GB2312"/>
                <w:b w:val="0"/>
                <w:bCs w:val="0"/>
                <w:i w:val="0"/>
                <w:iCs w:val="0"/>
                <w:color w:val="000000" w:themeColor="text1"/>
                <w:kern w:val="0"/>
                <w:sz w:val="24"/>
                <w:szCs w:val="24"/>
                <w:u w:val="none"/>
                <w:lang w:val="en-US" w:eastAsia="zh-CN" w:bidi="ar"/>
                <w14:textFill>
                  <w14:solidFill>
                    <w14:schemeClr w14:val="tx1"/>
                  </w14:solidFill>
                </w14:textFill>
              </w:rPr>
              <w:t>负责项目建设目标分解编制，项目季、年度经营报表编制，目标成本与实际成本的分析编制，建设项目综合统计及计划安排的编制工作，负责年度预算编制；负责项目年度综合指标计划及分析工作</w:t>
            </w:r>
            <w:r>
              <w:rPr>
                <w:rFonts w:hint="eastAsia" w:ascii="仿宋_GB2312" w:hAnsi="仿宋_GB2312" w:eastAsia="仿宋_GB2312" w:cs="仿宋_GB2312"/>
                <w:b w:val="0"/>
                <w:bCs w:val="0"/>
                <w:i w:val="0"/>
                <w:iCs w:val="0"/>
                <w:color w:val="000000" w:themeColor="text1"/>
                <w:kern w:val="0"/>
                <w:sz w:val="24"/>
                <w:szCs w:val="24"/>
                <w:u w:val="none"/>
                <w:lang w:val="en-US" w:eastAsia="zh-CN" w:bidi="ar"/>
                <w14:textFill>
                  <w14:solidFill>
                    <w14:schemeClr w14:val="tx1"/>
                  </w14:solidFill>
                </w14:textFill>
              </w:rPr>
              <w:t>；完成公司成本预算制度的执行工作，完成项目的标后预算编制、审查工作，及时下发标后预算指导现场施工和管理；</w:t>
            </w:r>
            <w:r>
              <w:rPr>
                <w:rFonts w:hint="eastAsia" w:ascii="仿宋_GB2312" w:hAnsi="仿宋_GB2312" w:eastAsia="仿宋_GB2312" w:cs="仿宋_GB2312"/>
                <w:b w:val="0"/>
                <w:bCs w:val="0"/>
                <w:i w:val="0"/>
                <w:iCs w:val="0"/>
                <w:color w:val="auto"/>
                <w:kern w:val="0"/>
                <w:sz w:val="24"/>
                <w:szCs w:val="24"/>
                <w:u w:val="none"/>
                <w:lang w:val="en-US" w:eastAsia="zh-CN" w:bidi="ar"/>
              </w:rPr>
              <w:t>完成上级交办的其他任务等。</w:t>
            </w:r>
          </w:p>
        </w:tc>
        <w:tc>
          <w:tcPr>
            <w:tcW w:w="5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80" w:lineRule="exact"/>
              <w:ind w:leftChars="0"/>
              <w:jc w:val="left"/>
              <w:textAlignment w:val="center"/>
              <w:rPr>
                <w:rFonts w:hint="eastAsia" w:ascii="仿宋_GB2312" w:hAnsi="宋体" w:eastAsia="仿宋_GB2312" w:cs="仿宋_GB2312"/>
                <w:i w:val="0"/>
                <w:iCs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b/>
                <w:bCs/>
                <w:i w:val="0"/>
                <w:iCs w:val="0"/>
                <w:color w:val="000000" w:themeColor="text1"/>
                <w:kern w:val="0"/>
                <w:sz w:val="24"/>
                <w:szCs w:val="24"/>
                <w:u w:val="none"/>
                <w:lang w:val="en-US" w:eastAsia="zh-CN" w:bidi="ar"/>
                <w14:textFill>
                  <w14:solidFill>
                    <w14:schemeClr w14:val="tx1"/>
                  </w14:solidFill>
                </w14:textFill>
              </w:rPr>
              <w:t>1.教育水平：</w:t>
            </w:r>
            <w:r>
              <w:rPr>
                <w:rFonts w:hint="eastAsia" w:ascii="仿宋_GB2312" w:hAnsi="宋体" w:eastAsia="仿宋_GB2312" w:cs="仿宋_GB2312"/>
                <w:i w:val="0"/>
                <w:iCs w:val="0"/>
                <w:color w:val="000000" w:themeColor="text1"/>
                <w:kern w:val="0"/>
                <w:sz w:val="24"/>
                <w:szCs w:val="24"/>
                <w:u w:val="none"/>
                <w:lang w:val="en-US" w:eastAsia="zh-CN" w:bidi="ar"/>
                <w14:textFill>
                  <w14:solidFill>
                    <w14:schemeClr w14:val="tx1"/>
                  </w14:solidFill>
                </w14:textFill>
              </w:rPr>
              <w:t>大学本科及以上学历，工程造价及管理、工民建等相关专业，具有岗位要求的相应专业技术职务任职资格或注册造价工程师证书的优先考虑；</w:t>
            </w:r>
            <w:r>
              <w:rPr>
                <w:rFonts w:hint="eastAsia" w:ascii="仿宋_GB2312" w:hAnsi="宋体" w:eastAsia="仿宋_GB2312" w:cs="仿宋_GB2312"/>
                <w:i w:val="0"/>
                <w:iCs w:val="0"/>
                <w:color w:val="000000" w:themeColor="text1"/>
                <w:kern w:val="0"/>
                <w:sz w:val="24"/>
                <w:szCs w:val="24"/>
                <w:u w:val="none"/>
                <w:lang w:val="en-US" w:eastAsia="zh-CN" w:bidi="ar"/>
                <w14:textFill>
                  <w14:solidFill>
                    <w14:schemeClr w14:val="tx1"/>
                  </w14:solidFill>
                </w14:textFill>
              </w:rPr>
              <w:br w:type="textWrapping"/>
            </w:r>
            <w:r>
              <w:rPr>
                <w:rFonts w:hint="eastAsia" w:ascii="仿宋_GB2312" w:hAnsi="仿宋_GB2312" w:eastAsia="仿宋_GB2312" w:cs="仿宋_GB2312"/>
                <w:b/>
                <w:bCs/>
                <w:i w:val="0"/>
                <w:iCs w:val="0"/>
                <w:color w:val="000000" w:themeColor="text1"/>
                <w:kern w:val="0"/>
                <w:sz w:val="24"/>
                <w:szCs w:val="24"/>
                <w:u w:val="none"/>
                <w:lang w:val="en-US" w:eastAsia="zh-CN" w:bidi="ar"/>
                <w14:textFill>
                  <w14:solidFill>
                    <w14:schemeClr w14:val="tx1"/>
                  </w14:solidFill>
                </w14:textFill>
              </w:rPr>
              <w:t>2.工作经验：</w:t>
            </w:r>
            <w:r>
              <w:rPr>
                <w:rFonts w:hint="eastAsia" w:ascii="仿宋_GB2312" w:hAnsi="宋体" w:eastAsia="仿宋_GB2312" w:cs="仿宋_GB2312"/>
                <w:i w:val="0"/>
                <w:iCs w:val="0"/>
                <w:color w:val="000000" w:themeColor="text1"/>
                <w:kern w:val="0"/>
                <w:sz w:val="24"/>
                <w:szCs w:val="24"/>
                <w:u w:val="none"/>
                <w:lang w:val="en-US" w:eastAsia="zh-CN" w:bidi="ar"/>
                <w14:textFill>
                  <w14:solidFill>
                    <w14:schemeClr w14:val="tx1"/>
                  </w14:solidFill>
                </w14:textFill>
              </w:rPr>
              <w:t>3年及以上工程造价行业经验，土建、安装均熟悉；</w:t>
            </w:r>
            <w:r>
              <w:rPr>
                <w:rFonts w:hint="eastAsia" w:ascii="仿宋_GB2312" w:hAnsi="宋体" w:eastAsia="仿宋_GB2312" w:cs="仿宋_GB2312"/>
                <w:i w:val="0"/>
                <w:iCs w:val="0"/>
                <w:color w:val="000000" w:themeColor="text1"/>
                <w:kern w:val="0"/>
                <w:sz w:val="24"/>
                <w:szCs w:val="24"/>
                <w:u w:val="none"/>
                <w:lang w:val="en-US" w:eastAsia="zh-CN" w:bidi="ar"/>
                <w14:textFill>
                  <w14:solidFill>
                    <w14:schemeClr w14:val="tx1"/>
                  </w14:solidFill>
                </w14:textFill>
              </w:rPr>
              <w:br w:type="textWrapping"/>
            </w:r>
            <w:r>
              <w:rPr>
                <w:rFonts w:hint="eastAsia" w:ascii="仿宋_GB2312" w:hAnsi="仿宋_GB2312" w:eastAsia="仿宋_GB2312" w:cs="仿宋_GB2312"/>
                <w:b/>
                <w:bCs/>
                <w:i w:val="0"/>
                <w:iCs w:val="0"/>
                <w:color w:val="000000" w:themeColor="text1"/>
                <w:kern w:val="0"/>
                <w:sz w:val="24"/>
                <w:szCs w:val="24"/>
                <w:u w:val="none"/>
                <w:lang w:val="en-US" w:eastAsia="zh-CN" w:bidi="ar"/>
                <w14:textFill>
                  <w14:solidFill>
                    <w14:schemeClr w14:val="tx1"/>
                  </w14:solidFill>
                </w14:textFill>
              </w:rPr>
              <w:t>3.专业知识：</w:t>
            </w:r>
            <w:r>
              <w:rPr>
                <w:rFonts w:hint="eastAsia" w:ascii="仿宋_GB2312" w:hAnsi="宋体" w:eastAsia="仿宋_GB2312" w:cs="仿宋_GB2312"/>
                <w:i w:val="0"/>
                <w:iCs w:val="0"/>
                <w:color w:val="000000" w:themeColor="text1"/>
                <w:kern w:val="0"/>
                <w:sz w:val="24"/>
                <w:szCs w:val="24"/>
                <w:u w:val="none"/>
                <w:lang w:val="en-US" w:eastAsia="zh-CN" w:bidi="ar"/>
                <w14:textFill>
                  <w14:solidFill>
                    <w14:schemeClr w14:val="tx1"/>
                  </w14:solidFill>
                </w14:textFill>
              </w:rPr>
              <w:t>熟悉本岗位相关管理知识，了解工程造价行业管理知识；</w:t>
            </w:r>
            <w:r>
              <w:rPr>
                <w:rFonts w:hint="eastAsia" w:ascii="仿宋_GB2312" w:hAnsi="宋体" w:eastAsia="仿宋_GB2312" w:cs="仿宋_GB2312"/>
                <w:i w:val="0"/>
                <w:iCs w:val="0"/>
                <w:color w:val="000000" w:themeColor="text1"/>
                <w:kern w:val="0"/>
                <w:sz w:val="24"/>
                <w:szCs w:val="24"/>
                <w:u w:val="none"/>
                <w:lang w:val="en-US" w:eastAsia="zh-CN" w:bidi="ar"/>
                <w14:textFill>
                  <w14:solidFill>
                    <w14:schemeClr w14:val="tx1"/>
                  </w14:solidFill>
                </w14:textFill>
              </w:rPr>
              <w:br w:type="textWrapping"/>
            </w:r>
            <w:r>
              <w:rPr>
                <w:rFonts w:hint="eastAsia" w:ascii="仿宋_GB2312" w:hAnsi="仿宋_GB2312" w:eastAsia="仿宋_GB2312" w:cs="仿宋_GB2312"/>
                <w:b/>
                <w:bCs/>
                <w:i w:val="0"/>
                <w:iCs w:val="0"/>
                <w:color w:val="000000" w:themeColor="text1"/>
                <w:kern w:val="2"/>
                <w:sz w:val="24"/>
                <w:szCs w:val="24"/>
                <w:u w:val="none"/>
                <w:lang w:val="en-US" w:eastAsia="zh-CN" w:bidi="ar-SA"/>
                <w14:textFill>
                  <w14:solidFill>
                    <w14:schemeClr w14:val="tx1"/>
                  </w14:solidFill>
                </w14:textFill>
              </w:rPr>
              <w:t>4.</w:t>
            </w:r>
            <w:r>
              <w:rPr>
                <w:rFonts w:hint="eastAsia" w:ascii="仿宋_GB2312" w:hAnsi="仿宋_GB2312" w:eastAsia="仿宋_GB2312" w:cs="仿宋_GB2312"/>
                <w:b/>
                <w:bCs/>
                <w:i w:val="0"/>
                <w:iCs w:val="0"/>
                <w:color w:val="000000" w:themeColor="text1"/>
                <w:kern w:val="0"/>
                <w:sz w:val="24"/>
                <w:szCs w:val="24"/>
                <w:u w:val="none"/>
                <w:lang w:val="en-US" w:eastAsia="zh-CN" w:bidi="ar"/>
                <w14:textFill>
                  <w14:solidFill>
                    <w14:schemeClr w14:val="tx1"/>
                  </w14:solidFill>
                </w14:textFill>
              </w:rPr>
              <w:t>技能技巧：</w:t>
            </w:r>
            <w:r>
              <w:rPr>
                <w:rFonts w:hint="eastAsia" w:ascii="仿宋_GB2312" w:hAnsi="宋体" w:eastAsia="仿宋_GB2312" w:cs="仿宋_GB2312"/>
                <w:i w:val="0"/>
                <w:iCs w:val="0"/>
                <w:color w:val="000000" w:themeColor="text1"/>
                <w:kern w:val="0"/>
                <w:sz w:val="24"/>
                <w:szCs w:val="24"/>
                <w:u w:val="none"/>
                <w:lang w:val="en-US" w:eastAsia="zh-CN" w:bidi="ar"/>
                <w14:textFill>
                  <w14:solidFill>
                    <w14:schemeClr w14:val="tx1"/>
                  </w14:solidFill>
                </w14:textFill>
              </w:rPr>
              <w:t>具有良好的预算、结算编制、审核能力，优秀的成本分析和控制能力。</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80" w:lineRule="exact"/>
              <w:ind w:leftChars="0"/>
              <w:jc w:val="left"/>
              <w:textAlignment w:val="center"/>
              <w:rPr>
                <w:rFonts w:hint="eastAsia" w:ascii="仿宋_GB2312" w:hAnsi="仿宋_GB2312" w:eastAsia="仿宋_GB2312" w:cs="仿宋_GB2312"/>
                <w:b/>
                <w:bCs/>
                <w:i w:val="0"/>
                <w:iCs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b/>
                <w:bCs/>
                <w:i w:val="0"/>
                <w:iCs w:val="0"/>
                <w:color w:val="000000" w:themeColor="text1"/>
                <w:kern w:val="0"/>
                <w:sz w:val="24"/>
                <w:szCs w:val="24"/>
                <w:u w:val="none"/>
                <w:lang w:val="en-US" w:eastAsia="zh-CN" w:bidi="ar"/>
                <w14:textFill>
                  <w14:solidFill>
                    <w14:schemeClr w14:val="tx1"/>
                  </w14:solidFill>
                </w14:textFill>
              </w:rPr>
              <w:t>5.其他：</w:t>
            </w:r>
            <w:r>
              <w:rPr>
                <w:rFonts w:hint="eastAsia" w:ascii="仿宋_GB2312" w:hAnsi="仿宋_GB2312" w:eastAsia="仿宋_GB2312" w:cs="仿宋_GB2312"/>
                <w:b w:val="0"/>
                <w:bCs w:val="0"/>
                <w:i w:val="0"/>
                <w:iCs w:val="0"/>
                <w:color w:val="000000" w:themeColor="text1"/>
                <w:kern w:val="0"/>
                <w:sz w:val="24"/>
                <w:szCs w:val="24"/>
                <w:u w:val="none"/>
                <w:lang w:val="en-US" w:eastAsia="zh-CN" w:bidi="ar"/>
                <w14:textFill>
                  <w14:solidFill>
                    <w14:schemeClr w14:val="tx1"/>
                  </w14:solidFill>
                </w14:textFill>
              </w:rPr>
              <w:t>年龄不超过35岁，特别优秀的可适当放宽，中共党员优先。</w:t>
            </w:r>
          </w:p>
        </w:tc>
      </w:tr>
      <w:tr>
        <w:tblPrEx>
          <w:shd w:val="clear" w:color="auto" w:fill="auto"/>
          <w:tblCellMar>
            <w:top w:w="0" w:type="dxa"/>
            <w:left w:w="108" w:type="dxa"/>
            <w:bottom w:w="0" w:type="dxa"/>
            <w:right w:w="108" w:type="dxa"/>
          </w:tblCellMar>
        </w:tblPrEx>
        <w:trPr>
          <w:trHeight w:val="2542" w:hRule="atLeast"/>
          <w:jc w:val="center"/>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b w:val="0"/>
                <w:bCs w:val="0"/>
                <w:i w:val="0"/>
                <w:iCs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b w:val="0"/>
                <w:bCs w:val="0"/>
                <w:i w:val="0"/>
                <w:iCs w:val="0"/>
                <w:color w:val="000000" w:themeColor="text1"/>
                <w:kern w:val="0"/>
                <w:sz w:val="24"/>
                <w:szCs w:val="24"/>
                <w:u w:val="none"/>
                <w:lang w:val="en-US" w:eastAsia="zh-CN" w:bidi="ar"/>
                <w14:textFill>
                  <w14:solidFill>
                    <w14:schemeClr w14:val="tx1"/>
                  </w14:solidFill>
                </w14:textFill>
              </w:rPr>
              <w:t>4</w:t>
            </w:r>
          </w:p>
        </w:tc>
        <w:tc>
          <w:tcPr>
            <w:tcW w:w="1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b w:val="0"/>
                <w:bCs w:val="0"/>
                <w:i w:val="0"/>
                <w:iCs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b w:val="0"/>
                <w:bCs w:val="0"/>
                <w:i w:val="0"/>
                <w:iCs w:val="0"/>
                <w:color w:val="000000" w:themeColor="text1"/>
                <w:kern w:val="0"/>
                <w:sz w:val="24"/>
                <w:szCs w:val="24"/>
                <w:u w:val="none"/>
                <w:lang w:val="en-US" w:eastAsia="zh-CN" w:bidi="ar"/>
                <w14:textFill>
                  <w14:solidFill>
                    <w14:schemeClr w14:val="tx1"/>
                  </w14:solidFill>
                </w14:textFill>
              </w:rPr>
              <w:t>淇县项目部</w:t>
            </w:r>
          </w:p>
        </w:tc>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80" w:lineRule="exact"/>
              <w:jc w:val="center"/>
              <w:textAlignment w:val="center"/>
              <w:rPr>
                <w:rFonts w:hint="eastAsia" w:ascii="Calibri" w:hAnsi="Calibri" w:eastAsia="宋体" w:cs="Times New Roman"/>
                <w:color w:val="000000" w:themeColor="text1"/>
                <w:kern w:val="2"/>
                <w:sz w:val="21"/>
                <w:szCs w:val="24"/>
                <w:lang w:val="en-US" w:eastAsia="zh-CN" w:bidi="ar-SA"/>
                <w14:textFill>
                  <w14:solidFill>
                    <w14:schemeClr w14:val="tx1"/>
                  </w14:solidFill>
                </w14:textFill>
              </w:rPr>
            </w:pPr>
            <w:r>
              <w:rPr>
                <w:rFonts w:hint="eastAsia"/>
                <w:color w:val="000000" w:themeColor="text1"/>
                <w:lang w:val="en-US" w:eastAsia="zh-CN"/>
                <w14:textFill>
                  <w14:solidFill>
                    <w14:schemeClr w14:val="tx1"/>
                  </w14:solidFill>
                </w14:textFill>
              </w:rPr>
              <w:t>安全员</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b w:val="0"/>
                <w:bCs w:val="0"/>
                <w:i w:val="0"/>
                <w:iCs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b w:val="0"/>
                <w:bCs w:val="0"/>
                <w:i w:val="0"/>
                <w:iCs w:val="0"/>
                <w:color w:val="000000" w:themeColor="text1"/>
                <w:kern w:val="0"/>
                <w:sz w:val="24"/>
                <w:szCs w:val="24"/>
                <w:u w:val="none"/>
                <w:lang w:val="en-US" w:eastAsia="zh-CN" w:bidi="ar"/>
                <w14:textFill>
                  <w14:solidFill>
                    <w14:schemeClr w14:val="tx1"/>
                  </w14:solidFill>
                </w14:textFill>
              </w:rPr>
              <w:t>1</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b w:val="0"/>
                <w:bCs w:val="0"/>
                <w:i w:val="0"/>
                <w:iCs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b w:val="0"/>
                <w:bCs w:val="0"/>
                <w:i w:val="0"/>
                <w:iCs w:val="0"/>
                <w:color w:val="000000" w:themeColor="text1"/>
                <w:kern w:val="0"/>
                <w:sz w:val="24"/>
                <w:szCs w:val="24"/>
                <w:u w:val="none"/>
                <w:lang w:val="en-US" w:eastAsia="zh-CN" w:bidi="ar"/>
                <w14:textFill>
                  <w14:solidFill>
                    <w14:schemeClr w14:val="tx1"/>
                  </w14:solidFill>
                </w14:textFill>
              </w:rPr>
              <w:t>河南淇县</w:t>
            </w:r>
          </w:p>
        </w:tc>
        <w:tc>
          <w:tcPr>
            <w:tcW w:w="465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ind w:left="0" w:leftChars="0" w:firstLine="0" w:firstLineChars="0"/>
              <w:rPr>
                <w:rFonts w:hint="eastAsia" w:ascii="仿宋_GB2312" w:hAnsi="仿宋_GB2312" w:eastAsia="仿宋_GB2312" w:cs="仿宋_GB2312"/>
                <w:b w:val="0"/>
                <w:bCs w:val="0"/>
                <w:i w:val="0"/>
                <w:iCs w:val="0"/>
                <w:color w:val="auto"/>
                <w:kern w:val="0"/>
                <w:sz w:val="24"/>
                <w:szCs w:val="24"/>
                <w:u w:val="none"/>
                <w:lang w:val="en-US" w:eastAsia="zh-CN" w:bidi="ar"/>
              </w:rPr>
            </w:pPr>
            <w:r>
              <w:rPr>
                <w:rFonts w:hint="eastAsia" w:ascii="仿宋_GB2312" w:hAnsi="仿宋_GB2312" w:eastAsia="仿宋_GB2312" w:cs="仿宋_GB2312"/>
                <w:b w:val="0"/>
                <w:bCs w:val="0"/>
                <w:i w:val="0"/>
                <w:iCs w:val="0"/>
                <w:color w:val="auto"/>
                <w:kern w:val="0"/>
                <w:sz w:val="24"/>
                <w:szCs w:val="24"/>
                <w:u w:val="none"/>
                <w:lang w:val="en-US" w:eastAsia="zh-CN" w:bidi="ar"/>
              </w:rPr>
              <w:t>负责项目部的安全管理工作，落实安全生产责任制；负责项目安全生产宣传、教育和培训，如实做好宣传、教育和培训记录；负责开展建设项目危险辨识、风险控制工作；负责制定项目安全生产检查计划，检查项目的安全生产状况，及时排查生产安全事故隐患，提出改进安全生产管理的建议；负责项目安全隐患统计分析，收集和管理有关安全资料，</w:t>
            </w: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建立健全</w:t>
            </w:r>
            <w:r>
              <w:rPr>
                <w:rFonts w:hint="eastAsia" w:ascii="仿宋_GB2312" w:hAnsi="仿宋_GB2312" w:eastAsia="仿宋_GB2312" w:cs="仿宋_GB2312"/>
                <w:b w:val="0"/>
                <w:bCs w:val="0"/>
                <w:i w:val="0"/>
                <w:iCs w:val="0"/>
                <w:color w:val="auto"/>
                <w:kern w:val="0"/>
                <w:sz w:val="24"/>
                <w:szCs w:val="24"/>
                <w:u w:val="none"/>
                <w:lang w:val="en-US" w:eastAsia="zh-CN" w:bidi="ar"/>
              </w:rPr>
              <w:t>安全管理台账和资料档案；</w:t>
            </w:r>
          </w:p>
          <w:p>
            <w:pPr>
              <w:pStyle w:val="5"/>
              <w:ind w:left="0" w:leftChars="0" w:firstLine="0" w:firstLineChars="0"/>
              <w:rPr>
                <w:rFonts w:hint="eastAsia" w:ascii="仿宋_GB2312" w:hAnsi="仿宋_GB2312" w:eastAsia="仿宋_GB2312" w:cs="仿宋_GB2312"/>
                <w:b w:val="0"/>
                <w:bCs w:val="0"/>
                <w:i w:val="0"/>
                <w:iCs w:val="0"/>
                <w:color w:val="auto"/>
                <w:kern w:val="0"/>
                <w:sz w:val="24"/>
                <w:szCs w:val="24"/>
                <w:u w:val="none"/>
                <w:lang w:val="en-US" w:eastAsia="zh-CN" w:bidi="ar"/>
              </w:rPr>
            </w:pPr>
            <w:r>
              <w:rPr>
                <w:rFonts w:hint="eastAsia" w:ascii="仿宋_GB2312" w:hAnsi="仿宋_GB2312" w:eastAsia="仿宋_GB2312" w:cs="仿宋_GB2312"/>
                <w:b w:val="0"/>
                <w:bCs w:val="0"/>
                <w:i w:val="0"/>
                <w:iCs w:val="0"/>
                <w:color w:val="auto"/>
                <w:kern w:val="0"/>
                <w:sz w:val="24"/>
                <w:szCs w:val="24"/>
                <w:u w:val="none"/>
                <w:lang w:val="en-US" w:eastAsia="zh-CN" w:bidi="ar"/>
              </w:rPr>
              <w:t>完成上级交办的其他任务等。</w:t>
            </w:r>
          </w:p>
        </w:tc>
        <w:tc>
          <w:tcPr>
            <w:tcW w:w="5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0"/>
              </w:numPr>
              <w:suppressLineNumbers w:val="0"/>
              <w:shd w:val="clear"/>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b w:val="0"/>
                <w:bCs w:val="0"/>
                <w:i w:val="0"/>
                <w:iCs w:val="0"/>
                <w:color w:val="auto"/>
                <w:kern w:val="0"/>
                <w:sz w:val="24"/>
                <w:szCs w:val="24"/>
                <w:u w:val="none"/>
                <w:lang w:val="en-US" w:eastAsia="zh-CN" w:bidi="ar"/>
              </w:rPr>
            </w:pPr>
            <w:r>
              <w:rPr>
                <w:rFonts w:hint="eastAsia" w:ascii="仿宋_GB2312" w:hAnsi="仿宋_GB2312" w:eastAsia="仿宋_GB2312" w:cs="仿宋_GB2312"/>
                <w:b/>
                <w:bCs/>
                <w:i w:val="0"/>
                <w:iCs w:val="0"/>
                <w:color w:val="auto"/>
                <w:kern w:val="0"/>
                <w:sz w:val="24"/>
                <w:szCs w:val="24"/>
                <w:u w:val="none"/>
                <w:lang w:val="en-US" w:eastAsia="zh-CN" w:bidi="ar"/>
              </w:rPr>
              <w:t>1.教育水平：</w:t>
            </w:r>
            <w:r>
              <w:rPr>
                <w:rFonts w:hint="eastAsia" w:ascii="仿宋_GB2312" w:hAnsi="仿宋_GB2312" w:eastAsia="仿宋_GB2312" w:cs="仿宋_GB2312"/>
                <w:b w:val="0"/>
                <w:bCs w:val="0"/>
                <w:i w:val="0"/>
                <w:iCs w:val="0"/>
                <w:color w:val="auto"/>
                <w:kern w:val="0"/>
                <w:sz w:val="24"/>
                <w:szCs w:val="24"/>
                <w:u w:val="none"/>
                <w:lang w:val="en-US" w:eastAsia="zh-CN" w:bidi="ar"/>
              </w:rPr>
              <w:t>大学本科及以上学历，具有注册安全师执业资格优先；</w:t>
            </w:r>
          </w:p>
          <w:p>
            <w:pPr>
              <w:keepNext w:val="0"/>
              <w:keepLines w:val="0"/>
              <w:pageBreakBefore w:val="0"/>
              <w:widowControl/>
              <w:numPr>
                <w:ilvl w:val="0"/>
                <w:numId w:val="0"/>
              </w:numPr>
              <w:suppressLineNumbers w:val="0"/>
              <w:shd w:val="clear"/>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b w:val="0"/>
                <w:bCs w:val="0"/>
                <w:i w:val="0"/>
                <w:iCs w:val="0"/>
                <w:color w:val="auto"/>
                <w:kern w:val="0"/>
                <w:sz w:val="24"/>
                <w:szCs w:val="24"/>
                <w:u w:val="none"/>
                <w:lang w:val="en-US" w:eastAsia="zh-CN" w:bidi="ar"/>
              </w:rPr>
            </w:pPr>
            <w:r>
              <w:rPr>
                <w:rFonts w:hint="eastAsia" w:ascii="仿宋_GB2312" w:hAnsi="仿宋_GB2312" w:eastAsia="仿宋_GB2312" w:cs="仿宋_GB2312"/>
                <w:b/>
                <w:bCs/>
                <w:i w:val="0"/>
                <w:iCs w:val="0"/>
                <w:color w:val="auto"/>
                <w:kern w:val="0"/>
                <w:sz w:val="24"/>
                <w:szCs w:val="24"/>
                <w:u w:val="none"/>
                <w:lang w:val="en-US" w:eastAsia="zh-CN" w:bidi="ar"/>
              </w:rPr>
              <w:t>2.工作经验：</w:t>
            </w:r>
            <w:r>
              <w:rPr>
                <w:rFonts w:hint="eastAsia" w:ascii="仿宋_GB2312" w:hAnsi="仿宋_GB2312" w:eastAsia="仿宋_GB2312" w:cs="仿宋_GB2312"/>
                <w:b w:val="0"/>
                <w:bCs w:val="0"/>
                <w:i w:val="0"/>
                <w:iCs w:val="0"/>
                <w:color w:val="auto"/>
                <w:kern w:val="0"/>
                <w:sz w:val="24"/>
                <w:szCs w:val="24"/>
                <w:u w:val="none"/>
                <w:lang w:val="en-US" w:eastAsia="zh-CN" w:bidi="ar"/>
              </w:rPr>
              <w:t>具有5年以上安全管理经验，3年以上国企相关岗位工作经验；</w:t>
            </w:r>
          </w:p>
          <w:p>
            <w:pPr>
              <w:keepNext w:val="0"/>
              <w:keepLines w:val="0"/>
              <w:pageBreakBefore w:val="0"/>
              <w:widowControl/>
              <w:numPr>
                <w:ilvl w:val="0"/>
                <w:numId w:val="0"/>
              </w:numPr>
              <w:suppressLineNumbers w:val="0"/>
              <w:shd w:val="clear"/>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b w:val="0"/>
                <w:bCs w:val="0"/>
                <w:i w:val="0"/>
                <w:iCs w:val="0"/>
                <w:color w:val="auto"/>
                <w:kern w:val="2"/>
                <w:sz w:val="24"/>
                <w:szCs w:val="24"/>
                <w:u w:val="none"/>
                <w:lang w:val="en-US" w:eastAsia="zh-CN" w:bidi="ar-SA"/>
              </w:rPr>
            </w:pPr>
            <w:r>
              <w:rPr>
                <w:rFonts w:hint="eastAsia" w:ascii="仿宋_GB2312" w:hAnsi="仿宋_GB2312" w:eastAsia="仿宋_GB2312" w:cs="仿宋_GB2312"/>
                <w:b/>
                <w:bCs/>
                <w:i w:val="0"/>
                <w:iCs w:val="0"/>
                <w:color w:val="auto"/>
                <w:kern w:val="0"/>
                <w:sz w:val="24"/>
                <w:szCs w:val="24"/>
                <w:u w:val="none"/>
                <w:lang w:val="en-US" w:eastAsia="zh-CN" w:bidi="ar"/>
              </w:rPr>
              <w:t>3.专业知识：</w:t>
            </w:r>
            <w:r>
              <w:rPr>
                <w:rFonts w:hint="eastAsia" w:ascii="仿宋_GB2312" w:hAnsi="仿宋_GB2312" w:eastAsia="仿宋_GB2312" w:cs="仿宋_GB2312"/>
                <w:b w:val="0"/>
                <w:bCs w:val="0"/>
                <w:i w:val="0"/>
                <w:iCs w:val="0"/>
                <w:color w:val="auto"/>
                <w:kern w:val="0"/>
                <w:sz w:val="24"/>
                <w:szCs w:val="24"/>
                <w:u w:val="none"/>
                <w:lang w:val="en-US" w:eastAsia="zh-CN" w:bidi="ar"/>
              </w:rPr>
              <w:t>安全管理等相关专业；</w:t>
            </w:r>
          </w:p>
          <w:p>
            <w:pPr>
              <w:keepNext w:val="0"/>
              <w:keepLines w:val="0"/>
              <w:pageBreakBefore w:val="0"/>
              <w:widowControl/>
              <w:numPr>
                <w:ilvl w:val="0"/>
                <w:numId w:val="0"/>
              </w:numPr>
              <w:suppressLineNumbers w:val="0"/>
              <w:shd w:val="clear"/>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b w:val="0"/>
                <w:bCs w:val="0"/>
                <w:i w:val="0"/>
                <w:iCs w:val="0"/>
                <w:color w:val="auto"/>
                <w:kern w:val="0"/>
                <w:sz w:val="24"/>
                <w:szCs w:val="24"/>
                <w:u w:val="none"/>
                <w:lang w:val="en-US" w:eastAsia="zh-CN" w:bidi="ar"/>
              </w:rPr>
            </w:pPr>
            <w:r>
              <w:rPr>
                <w:rFonts w:hint="eastAsia" w:ascii="仿宋_GB2312" w:hAnsi="仿宋_GB2312" w:eastAsia="仿宋_GB2312" w:cs="仿宋_GB2312"/>
                <w:b/>
                <w:bCs/>
                <w:i w:val="0"/>
                <w:iCs w:val="0"/>
                <w:color w:val="auto"/>
                <w:kern w:val="2"/>
                <w:sz w:val="24"/>
                <w:szCs w:val="24"/>
                <w:u w:val="none"/>
                <w:lang w:val="en-US" w:eastAsia="zh-CN" w:bidi="ar-SA"/>
              </w:rPr>
              <w:t>4.</w:t>
            </w:r>
            <w:r>
              <w:rPr>
                <w:rFonts w:hint="eastAsia" w:ascii="仿宋_GB2312" w:hAnsi="仿宋_GB2312" w:eastAsia="仿宋_GB2312" w:cs="仿宋_GB2312"/>
                <w:b/>
                <w:bCs/>
                <w:i w:val="0"/>
                <w:iCs w:val="0"/>
                <w:color w:val="auto"/>
                <w:kern w:val="0"/>
                <w:sz w:val="24"/>
                <w:szCs w:val="24"/>
                <w:u w:val="none"/>
                <w:lang w:val="en-US" w:eastAsia="zh-CN" w:bidi="ar"/>
              </w:rPr>
              <w:t>技能技巧：</w:t>
            </w:r>
            <w:r>
              <w:rPr>
                <w:rFonts w:hint="eastAsia" w:ascii="仿宋_GB2312" w:hAnsi="仿宋_GB2312" w:eastAsia="仿宋_GB2312" w:cs="仿宋_GB2312"/>
                <w:b w:val="0"/>
                <w:bCs w:val="0"/>
                <w:i w:val="0"/>
                <w:iCs w:val="0"/>
                <w:color w:val="auto"/>
                <w:kern w:val="0"/>
                <w:sz w:val="24"/>
                <w:szCs w:val="24"/>
                <w:u w:val="none"/>
                <w:lang w:val="en-US" w:eastAsia="zh-CN" w:bidi="ar"/>
              </w:rPr>
              <w:t>了解掌握安全生产、劳动保护等方面的法律、法规、标准；具备较强的沟通协调能力、计划与执行能力；</w:t>
            </w:r>
          </w:p>
          <w:p>
            <w:pPr>
              <w:keepNext w:val="0"/>
              <w:keepLines w:val="0"/>
              <w:pageBreakBefore w:val="0"/>
              <w:widowControl/>
              <w:numPr>
                <w:ilvl w:val="0"/>
                <w:numId w:val="0"/>
              </w:numPr>
              <w:suppressLineNumbers w:val="0"/>
              <w:shd w:val="clear"/>
              <w:kinsoku/>
              <w:wordWrap/>
              <w:overflowPunct/>
              <w:topLinePunct w:val="0"/>
              <w:autoSpaceDE/>
              <w:autoSpaceDN/>
              <w:bidi w:val="0"/>
              <w:adjustRightInd/>
              <w:snapToGrid/>
              <w:spacing w:line="280" w:lineRule="exact"/>
              <w:ind w:left="0" w:leftChars="0" w:firstLine="0" w:firstLineChars="0"/>
              <w:jc w:val="left"/>
              <w:textAlignment w:val="center"/>
              <w:rPr>
                <w:rFonts w:hint="eastAsia" w:ascii="仿宋_GB2312" w:hAnsi="仿宋_GB2312" w:eastAsia="仿宋_GB2312" w:cs="仿宋_GB2312"/>
                <w:b/>
                <w:bCs/>
                <w:i w:val="0"/>
                <w:iCs w:val="0"/>
                <w:color w:val="auto"/>
                <w:kern w:val="0"/>
                <w:sz w:val="24"/>
                <w:szCs w:val="24"/>
                <w:u w:val="none"/>
                <w:lang w:val="en-US" w:eastAsia="zh-CN" w:bidi="ar"/>
              </w:rPr>
            </w:pPr>
            <w:r>
              <w:rPr>
                <w:rFonts w:hint="eastAsia" w:ascii="仿宋_GB2312" w:hAnsi="仿宋_GB2312" w:eastAsia="仿宋_GB2312" w:cs="仿宋_GB2312"/>
                <w:b/>
                <w:bCs/>
                <w:i w:val="0"/>
                <w:iCs w:val="0"/>
                <w:color w:val="auto"/>
                <w:kern w:val="0"/>
                <w:sz w:val="24"/>
                <w:szCs w:val="24"/>
                <w:u w:val="none"/>
                <w:lang w:val="en-US" w:eastAsia="zh-CN" w:bidi="ar"/>
              </w:rPr>
              <w:t>5.其他：</w:t>
            </w:r>
            <w:r>
              <w:rPr>
                <w:rFonts w:hint="eastAsia" w:ascii="仿宋_GB2312" w:hAnsi="仿宋_GB2312" w:eastAsia="仿宋_GB2312" w:cs="仿宋_GB2312"/>
                <w:b w:val="0"/>
                <w:bCs w:val="0"/>
                <w:i w:val="0"/>
                <w:iCs w:val="0"/>
                <w:color w:val="auto"/>
                <w:kern w:val="0"/>
                <w:sz w:val="24"/>
                <w:szCs w:val="24"/>
                <w:u w:val="none"/>
                <w:lang w:val="en-US" w:eastAsia="zh-CN" w:bidi="ar"/>
              </w:rPr>
              <w:t>年龄一般不超过35岁，特别优秀的可适当放宽，中共党员优先。</w:t>
            </w:r>
          </w:p>
        </w:tc>
      </w:tr>
      <w:tr>
        <w:tblPrEx>
          <w:shd w:val="clear" w:color="auto" w:fill="auto"/>
          <w:tblCellMar>
            <w:top w:w="0" w:type="dxa"/>
            <w:left w:w="108" w:type="dxa"/>
            <w:bottom w:w="0" w:type="dxa"/>
            <w:right w:w="108" w:type="dxa"/>
          </w:tblCellMar>
        </w:tblPrEx>
        <w:trPr>
          <w:trHeight w:val="2542" w:hRule="atLeast"/>
          <w:jc w:val="center"/>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b w:val="0"/>
                <w:bCs w:val="0"/>
                <w:i w:val="0"/>
                <w:iCs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b w:val="0"/>
                <w:bCs w:val="0"/>
                <w:i w:val="0"/>
                <w:iCs w:val="0"/>
                <w:color w:val="000000" w:themeColor="text1"/>
                <w:kern w:val="0"/>
                <w:sz w:val="24"/>
                <w:szCs w:val="24"/>
                <w:u w:val="none"/>
                <w:lang w:val="en-US" w:eastAsia="zh-CN" w:bidi="ar"/>
                <w14:textFill>
                  <w14:solidFill>
                    <w14:schemeClr w14:val="tx1"/>
                  </w14:solidFill>
                </w14:textFill>
              </w:rPr>
              <w:t>5</w:t>
            </w:r>
          </w:p>
        </w:tc>
        <w:tc>
          <w:tcPr>
            <w:tcW w:w="1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b w:val="0"/>
                <w:bCs w:val="0"/>
                <w:i w:val="0"/>
                <w:iCs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b w:val="0"/>
                <w:bCs w:val="0"/>
                <w:i w:val="0"/>
                <w:iCs w:val="0"/>
                <w:color w:val="000000" w:themeColor="text1"/>
                <w:kern w:val="0"/>
                <w:sz w:val="24"/>
                <w:szCs w:val="24"/>
                <w:u w:val="none"/>
                <w:lang w:val="en-US" w:eastAsia="zh-CN" w:bidi="ar"/>
                <w14:textFill>
                  <w14:solidFill>
                    <w14:schemeClr w14:val="tx1"/>
                  </w14:solidFill>
                </w14:textFill>
              </w:rPr>
              <w:t>中能化山东农业公司</w:t>
            </w:r>
          </w:p>
        </w:tc>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b w:val="0"/>
                <w:bCs w:val="0"/>
                <w:i w:val="0"/>
                <w:iCs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b w:val="0"/>
                <w:bCs w:val="0"/>
                <w:i w:val="0"/>
                <w:iCs w:val="0"/>
                <w:color w:val="000000" w:themeColor="text1"/>
                <w:kern w:val="0"/>
                <w:sz w:val="24"/>
                <w:szCs w:val="24"/>
                <w:u w:val="none"/>
                <w:lang w:val="en-US" w:eastAsia="zh-CN" w:bidi="ar"/>
                <w14:textFill>
                  <w14:solidFill>
                    <w14:schemeClr w14:val="tx1"/>
                  </w14:solidFill>
                </w14:textFill>
              </w:rPr>
              <w:t>会计/出纳</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b w:val="0"/>
                <w:bCs w:val="0"/>
                <w:i w:val="0"/>
                <w:iCs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b w:val="0"/>
                <w:bCs w:val="0"/>
                <w:i w:val="0"/>
                <w:iCs w:val="0"/>
                <w:color w:val="000000" w:themeColor="text1"/>
                <w:kern w:val="0"/>
                <w:sz w:val="24"/>
                <w:szCs w:val="24"/>
                <w:u w:val="none"/>
                <w:lang w:val="en-US" w:eastAsia="zh-CN" w:bidi="ar"/>
                <w14:textFill>
                  <w14:solidFill>
                    <w14:schemeClr w14:val="tx1"/>
                  </w14:solidFill>
                </w14:textFill>
              </w:rPr>
              <w:t>1</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b w:val="0"/>
                <w:bCs w:val="0"/>
                <w:i w:val="0"/>
                <w:iCs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b w:val="0"/>
                <w:bCs w:val="0"/>
                <w:i w:val="0"/>
                <w:iCs w:val="0"/>
                <w:color w:val="000000" w:themeColor="text1"/>
                <w:kern w:val="0"/>
                <w:sz w:val="24"/>
                <w:szCs w:val="24"/>
                <w:u w:val="none"/>
                <w:lang w:val="en-US" w:eastAsia="zh-CN" w:bidi="ar"/>
                <w14:textFill>
                  <w14:solidFill>
                    <w14:schemeClr w14:val="tx1"/>
                  </w14:solidFill>
                </w14:textFill>
              </w:rPr>
              <w:t>山东枣庄</w:t>
            </w:r>
          </w:p>
          <w:p>
            <w:pPr>
              <w:keepNext w:val="0"/>
              <w:keepLines w:val="0"/>
              <w:pageBreakBefore w:val="0"/>
              <w:widowControl/>
              <w:suppressLineNumbers w:val="0"/>
              <w:shd w:val="clear"/>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b w:val="0"/>
                <w:bCs w:val="0"/>
                <w:i w:val="0"/>
                <w:iCs w:val="0"/>
                <w:color w:val="000000" w:themeColor="text1"/>
                <w:kern w:val="0"/>
                <w:sz w:val="24"/>
                <w:szCs w:val="24"/>
                <w:u w:val="none"/>
                <w:lang w:val="en-US" w:eastAsia="zh-CN" w:bidi="ar"/>
                <w14:textFill>
                  <w14:solidFill>
                    <w14:schemeClr w14:val="tx1"/>
                  </w14:solidFill>
                </w14:textFill>
              </w:rPr>
            </w:pPr>
          </w:p>
        </w:tc>
        <w:tc>
          <w:tcPr>
            <w:tcW w:w="4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b w:val="0"/>
                <w:bCs w:val="0"/>
                <w:i w:val="0"/>
                <w:iCs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b w:val="0"/>
                <w:bCs w:val="0"/>
                <w:i w:val="0"/>
                <w:iCs w:val="0"/>
                <w:color w:val="000000" w:themeColor="text1"/>
                <w:kern w:val="0"/>
                <w:sz w:val="24"/>
                <w:szCs w:val="24"/>
                <w:u w:val="none"/>
                <w:lang w:val="en-US" w:eastAsia="zh-CN" w:bidi="ar"/>
                <w14:textFill>
                  <w14:solidFill>
                    <w14:schemeClr w14:val="tx1"/>
                  </w14:solidFill>
                </w14:textFill>
              </w:rPr>
              <w:t>负责公司财务核算工作，包括日常账务处理、报税、出具报表及财务分析、预算编制、汇总相关财务数据进行上报及完成上级单位要求完成的其他工作等。</w:t>
            </w:r>
          </w:p>
        </w:tc>
        <w:tc>
          <w:tcPr>
            <w:tcW w:w="5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b w:val="0"/>
                <w:bCs w:val="0"/>
                <w:i w:val="0"/>
                <w:iCs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b/>
                <w:bCs/>
                <w:i w:val="0"/>
                <w:iCs w:val="0"/>
                <w:color w:val="000000" w:themeColor="text1"/>
                <w:kern w:val="0"/>
                <w:sz w:val="24"/>
                <w:szCs w:val="24"/>
                <w:u w:val="none"/>
                <w:lang w:val="en-US" w:eastAsia="zh-CN" w:bidi="ar"/>
                <w14:textFill>
                  <w14:solidFill>
                    <w14:schemeClr w14:val="tx1"/>
                  </w14:solidFill>
                </w14:textFill>
              </w:rPr>
              <w:t>1.教育水平：</w:t>
            </w:r>
            <w:r>
              <w:rPr>
                <w:rFonts w:hint="eastAsia" w:ascii="仿宋_GB2312" w:hAnsi="仿宋_GB2312" w:eastAsia="仿宋_GB2312" w:cs="仿宋_GB2312"/>
                <w:b w:val="0"/>
                <w:bCs w:val="0"/>
                <w:i w:val="0"/>
                <w:iCs w:val="0"/>
                <w:color w:val="000000" w:themeColor="text1"/>
                <w:kern w:val="0"/>
                <w:sz w:val="24"/>
                <w:szCs w:val="24"/>
                <w:u w:val="none"/>
                <w:lang w:val="en-US" w:eastAsia="zh-CN" w:bidi="ar"/>
                <w14:textFill>
                  <w14:solidFill>
                    <w14:schemeClr w14:val="tx1"/>
                  </w14:solidFill>
                </w14:textFill>
              </w:rPr>
              <w:t>大学以上学历，具有岗位要求的相应专业技术职务任职资格；</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b w:val="0"/>
                <w:bCs w:val="0"/>
                <w:i w:val="0"/>
                <w:iCs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b/>
                <w:bCs/>
                <w:i w:val="0"/>
                <w:iCs w:val="0"/>
                <w:color w:val="000000" w:themeColor="text1"/>
                <w:kern w:val="0"/>
                <w:sz w:val="24"/>
                <w:szCs w:val="24"/>
                <w:u w:val="none"/>
                <w:lang w:val="en-US" w:eastAsia="zh-CN" w:bidi="ar"/>
                <w14:textFill>
                  <w14:solidFill>
                    <w14:schemeClr w14:val="tx1"/>
                  </w14:solidFill>
                </w14:textFill>
              </w:rPr>
              <w:t>2.工作经验：</w:t>
            </w:r>
            <w:r>
              <w:rPr>
                <w:rFonts w:hint="eastAsia" w:ascii="仿宋_GB2312" w:hAnsi="仿宋_GB2312" w:eastAsia="仿宋_GB2312" w:cs="仿宋_GB2312"/>
                <w:b w:val="0"/>
                <w:bCs w:val="0"/>
                <w:i w:val="0"/>
                <w:iCs w:val="0"/>
                <w:color w:val="000000" w:themeColor="text1"/>
                <w:kern w:val="0"/>
                <w:sz w:val="24"/>
                <w:szCs w:val="24"/>
                <w:u w:val="none"/>
                <w:lang w:val="en-US" w:eastAsia="zh-CN" w:bidi="ar"/>
                <w14:textFill>
                  <w14:solidFill>
                    <w14:schemeClr w14:val="tx1"/>
                  </w14:solidFill>
                </w14:textFill>
              </w:rPr>
              <w:t>具有3年及以上会计、出纳工作经验，具有大中型国有企业、项目公司会计工作经历者优先；</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b w:val="0"/>
                <w:bCs w:val="0"/>
                <w:i w:val="0"/>
                <w:iCs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b/>
                <w:bCs/>
                <w:i w:val="0"/>
                <w:iCs w:val="0"/>
                <w:color w:val="000000" w:themeColor="text1"/>
                <w:kern w:val="0"/>
                <w:sz w:val="24"/>
                <w:szCs w:val="24"/>
                <w:u w:val="none"/>
                <w:lang w:val="en-US" w:eastAsia="zh-CN" w:bidi="ar"/>
                <w14:textFill>
                  <w14:solidFill>
                    <w14:schemeClr w14:val="tx1"/>
                  </w14:solidFill>
                </w14:textFill>
              </w:rPr>
              <w:t>3.专业知识：</w:t>
            </w:r>
            <w:r>
              <w:rPr>
                <w:rFonts w:hint="eastAsia" w:ascii="仿宋_GB2312" w:hAnsi="仿宋_GB2312" w:eastAsia="仿宋_GB2312" w:cs="仿宋_GB2312"/>
                <w:b w:val="0"/>
                <w:bCs w:val="0"/>
                <w:i w:val="0"/>
                <w:iCs w:val="0"/>
                <w:color w:val="000000" w:themeColor="text1"/>
                <w:kern w:val="0"/>
                <w:sz w:val="24"/>
                <w:szCs w:val="24"/>
                <w:u w:val="none"/>
                <w:lang w:val="en-US" w:eastAsia="zh-CN" w:bidi="ar"/>
                <w14:textFill>
                  <w14:solidFill>
                    <w14:schemeClr w14:val="tx1"/>
                  </w14:solidFill>
                </w14:textFill>
              </w:rPr>
              <w:t>财会、审计类相关专业；</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b w:val="0"/>
                <w:bCs w:val="0"/>
                <w:i w:val="0"/>
                <w:iCs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b/>
                <w:bCs/>
                <w:i w:val="0"/>
                <w:iCs w:val="0"/>
                <w:color w:val="000000" w:themeColor="text1"/>
                <w:kern w:val="0"/>
                <w:sz w:val="24"/>
                <w:szCs w:val="24"/>
                <w:u w:val="none"/>
                <w:lang w:val="en-US" w:eastAsia="zh-CN" w:bidi="ar"/>
                <w14:textFill>
                  <w14:solidFill>
                    <w14:schemeClr w14:val="tx1"/>
                  </w14:solidFill>
                </w14:textFill>
              </w:rPr>
              <w:t>4.技能技巧：</w:t>
            </w:r>
            <w:r>
              <w:rPr>
                <w:rFonts w:hint="eastAsia" w:ascii="仿宋_GB2312" w:hAnsi="仿宋_GB2312" w:eastAsia="仿宋_GB2312" w:cs="仿宋_GB2312"/>
                <w:b w:val="0"/>
                <w:bCs w:val="0"/>
                <w:i w:val="0"/>
                <w:iCs w:val="0"/>
                <w:color w:val="000000" w:themeColor="text1"/>
                <w:kern w:val="0"/>
                <w:sz w:val="24"/>
                <w:szCs w:val="24"/>
                <w:u w:val="none"/>
                <w:lang w:val="en-US" w:eastAsia="zh-CN" w:bidi="ar"/>
                <w14:textFill>
                  <w14:solidFill>
                    <w14:schemeClr w14:val="tx1"/>
                  </w14:solidFill>
                </w14:textFill>
              </w:rPr>
              <w:t>能够熟练使用计算机和财务办公软件；</w:t>
            </w:r>
          </w:p>
          <w:p>
            <w:pPr>
              <w:keepNext w:val="0"/>
              <w:keepLines w:val="0"/>
              <w:pageBreakBefore w:val="0"/>
              <w:widowControl/>
              <w:suppressLineNumbers w:val="0"/>
              <w:shd w:val="clear"/>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b/>
                <w:bCs/>
                <w:i w:val="0"/>
                <w:iCs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b/>
                <w:bCs/>
                <w:i w:val="0"/>
                <w:iCs w:val="0"/>
                <w:color w:val="000000" w:themeColor="text1"/>
                <w:kern w:val="0"/>
                <w:sz w:val="24"/>
                <w:szCs w:val="24"/>
                <w:u w:val="none"/>
                <w:lang w:val="en-US" w:eastAsia="zh-CN" w:bidi="ar"/>
                <w14:textFill>
                  <w14:solidFill>
                    <w14:schemeClr w14:val="tx1"/>
                  </w14:solidFill>
                </w14:textFill>
              </w:rPr>
              <w:t>5.其他：</w:t>
            </w:r>
            <w:r>
              <w:rPr>
                <w:rFonts w:hint="eastAsia" w:ascii="仿宋_GB2312" w:hAnsi="仿宋_GB2312" w:eastAsia="仿宋_GB2312" w:cs="仿宋_GB2312"/>
                <w:b w:val="0"/>
                <w:bCs w:val="0"/>
                <w:i w:val="0"/>
                <w:iCs w:val="0"/>
                <w:color w:val="000000" w:themeColor="text1"/>
                <w:kern w:val="0"/>
                <w:sz w:val="24"/>
                <w:szCs w:val="24"/>
                <w:u w:val="none"/>
                <w:lang w:val="en-US" w:eastAsia="zh-CN" w:bidi="ar"/>
                <w14:textFill>
                  <w14:solidFill>
                    <w14:schemeClr w14:val="tx1"/>
                  </w14:solidFill>
                </w14:textFill>
              </w:rPr>
              <w:t>年龄不超过35周岁，特别优秀的可适当放宽，中共党员优先。</w:t>
            </w:r>
          </w:p>
        </w:tc>
      </w:tr>
      <w:tr>
        <w:tblPrEx>
          <w:shd w:val="clear" w:color="auto" w:fill="auto"/>
          <w:tblCellMar>
            <w:top w:w="0" w:type="dxa"/>
            <w:left w:w="108" w:type="dxa"/>
            <w:bottom w:w="0" w:type="dxa"/>
            <w:right w:w="108" w:type="dxa"/>
          </w:tblCellMar>
        </w:tblPrEx>
        <w:trPr>
          <w:trHeight w:val="2542" w:hRule="atLeast"/>
          <w:jc w:val="center"/>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b w:val="0"/>
                <w:bCs w:val="0"/>
                <w:i w:val="0"/>
                <w:iCs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b w:val="0"/>
                <w:bCs w:val="0"/>
                <w:i w:val="0"/>
                <w:iCs w:val="0"/>
                <w:color w:val="000000" w:themeColor="text1"/>
                <w:kern w:val="0"/>
                <w:sz w:val="24"/>
                <w:szCs w:val="24"/>
                <w:u w:val="none"/>
                <w:lang w:val="en-US" w:eastAsia="zh-CN" w:bidi="ar"/>
                <w14:textFill>
                  <w14:solidFill>
                    <w14:schemeClr w14:val="tx1"/>
                  </w14:solidFill>
                </w14:textFill>
              </w:rPr>
              <w:t>6</w:t>
            </w:r>
          </w:p>
        </w:tc>
        <w:tc>
          <w:tcPr>
            <w:tcW w:w="1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b w:val="0"/>
                <w:bCs w:val="0"/>
                <w:i w:val="0"/>
                <w:iCs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b w:val="0"/>
                <w:bCs w:val="0"/>
                <w:i w:val="0"/>
                <w:iCs w:val="0"/>
                <w:color w:val="000000" w:themeColor="text1"/>
                <w:kern w:val="0"/>
                <w:sz w:val="24"/>
                <w:szCs w:val="24"/>
                <w:u w:val="none"/>
                <w:lang w:val="en-US" w:eastAsia="zh-CN" w:bidi="ar"/>
                <w14:textFill>
                  <w14:solidFill>
                    <w14:schemeClr w14:val="tx1"/>
                  </w14:solidFill>
                </w14:textFill>
              </w:rPr>
              <w:t>黄平项目公司/黄平</w:t>
            </w:r>
            <w:bookmarkStart w:id="0" w:name="_GoBack"/>
            <w:bookmarkEnd w:id="0"/>
            <w:r>
              <w:rPr>
                <w:rFonts w:hint="eastAsia" w:ascii="仿宋_GB2312" w:hAnsi="仿宋_GB2312" w:eastAsia="仿宋_GB2312" w:cs="仿宋_GB2312"/>
                <w:b w:val="0"/>
                <w:bCs w:val="0"/>
                <w:i w:val="0"/>
                <w:iCs w:val="0"/>
                <w:color w:val="000000" w:themeColor="text1"/>
                <w:kern w:val="0"/>
                <w:sz w:val="24"/>
                <w:szCs w:val="24"/>
                <w:u w:val="none"/>
                <w:lang w:val="en-US" w:eastAsia="zh-CN" w:bidi="ar"/>
                <w14:textFill>
                  <w14:solidFill>
                    <w14:schemeClr w14:val="tx1"/>
                  </w14:solidFill>
                </w14:textFill>
              </w:rPr>
              <w:t>项目部</w:t>
            </w:r>
          </w:p>
        </w:tc>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b w:val="0"/>
                <w:bCs w:val="0"/>
                <w:i w:val="0"/>
                <w:iCs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b w:val="0"/>
                <w:bCs w:val="0"/>
                <w:i w:val="0"/>
                <w:iCs w:val="0"/>
                <w:color w:val="000000" w:themeColor="text1"/>
                <w:kern w:val="0"/>
                <w:sz w:val="24"/>
                <w:szCs w:val="24"/>
                <w:u w:val="none"/>
                <w:lang w:val="en-US" w:eastAsia="zh-CN" w:bidi="ar"/>
                <w14:textFill>
                  <w14:solidFill>
                    <w14:schemeClr w14:val="tx1"/>
                  </w14:solidFill>
                </w14:textFill>
              </w:rPr>
              <w:t>会计/出纳</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b w:val="0"/>
                <w:bCs w:val="0"/>
                <w:i w:val="0"/>
                <w:iCs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b w:val="0"/>
                <w:bCs w:val="0"/>
                <w:i w:val="0"/>
                <w:iCs w:val="0"/>
                <w:color w:val="000000" w:themeColor="text1"/>
                <w:kern w:val="0"/>
                <w:sz w:val="24"/>
                <w:szCs w:val="24"/>
                <w:u w:val="none"/>
                <w:lang w:val="en-US" w:eastAsia="zh-CN" w:bidi="ar"/>
                <w14:textFill>
                  <w14:solidFill>
                    <w14:schemeClr w14:val="tx1"/>
                  </w14:solidFill>
                </w14:textFill>
              </w:rPr>
              <w:t>1</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b w:val="0"/>
                <w:bCs w:val="0"/>
                <w:i w:val="0"/>
                <w:iCs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b w:val="0"/>
                <w:bCs w:val="0"/>
                <w:i w:val="0"/>
                <w:iCs w:val="0"/>
                <w:color w:val="000000" w:themeColor="text1"/>
                <w:kern w:val="0"/>
                <w:sz w:val="24"/>
                <w:szCs w:val="24"/>
                <w:u w:val="none"/>
                <w:lang w:val="en-US" w:eastAsia="zh-CN" w:bidi="ar"/>
                <w14:textFill>
                  <w14:solidFill>
                    <w14:schemeClr w14:val="tx1"/>
                  </w14:solidFill>
                </w14:textFill>
              </w:rPr>
              <w:t>贵州黄平</w:t>
            </w:r>
          </w:p>
          <w:p>
            <w:pPr>
              <w:keepNext w:val="0"/>
              <w:keepLines w:val="0"/>
              <w:pageBreakBefore w:val="0"/>
              <w:widowControl/>
              <w:suppressLineNumbers w:val="0"/>
              <w:shd w:val="clear"/>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b w:val="0"/>
                <w:bCs w:val="0"/>
                <w:i w:val="0"/>
                <w:iCs w:val="0"/>
                <w:color w:val="000000" w:themeColor="text1"/>
                <w:kern w:val="0"/>
                <w:sz w:val="24"/>
                <w:szCs w:val="24"/>
                <w:u w:val="none"/>
                <w:lang w:val="en-US" w:eastAsia="zh-CN" w:bidi="ar"/>
                <w14:textFill>
                  <w14:solidFill>
                    <w14:schemeClr w14:val="tx1"/>
                  </w14:solidFill>
                </w14:textFill>
              </w:rPr>
            </w:pPr>
          </w:p>
        </w:tc>
        <w:tc>
          <w:tcPr>
            <w:tcW w:w="4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b w:val="0"/>
                <w:bCs w:val="0"/>
                <w:i w:val="0"/>
                <w:iCs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b w:val="0"/>
                <w:bCs w:val="0"/>
                <w:i w:val="0"/>
                <w:iCs w:val="0"/>
                <w:color w:val="000000" w:themeColor="text1"/>
                <w:kern w:val="0"/>
                <w:sz w:val="24"/>
                <w:szCs w:val="24"/>
                <w:u w:val="none"/>
                <w:lang w:val="en-US" w:eastAsia="zh-CN" w:bidi="ar"/>
                <w14:textFill>
                  <w14:solidFill>
                    <w14:schemeClr w14:val="tx1"/>
                  </w14:solidFill>
                </w14:textFill>
              </w:rPr>
              <w:t>负责公司财务核算工作，包括日常账务处理、报税、出具报表及财务分析、预算编制、汇总相关财务数据进行上报及完成上级单位要求完成的其他工作等。</w:t>
            </w:r>
          </w:p>
        </w:tc>
        <w:tc>
          <w:tcPr>
            <w:tcW w:w="5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b w:val="0"/>
                <w:bCs w:val="0"/>
                <w:i w:val="0"/>
                <w:iCs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b/>
                <w:bCs/>
                <w:i w:val="0"/>
                <w:iCs w:val="0"/>
                <w:color w:val="000000" w:themeColor="text1"/>
                <w:kern w:val="0"/>
                <w:sz w:val="24"/>
                <w:szCs w:val="24"/>
                <w:u w:val="none"/>
                <w:lang w:val="en-US" w:eastAsia="zh-CN" w:bidi="ar"/>
                <w14:textFill>
                  <w14:solidFill>
                    <w14:schemeClr w14:val="tx1"/>
                  </w14:solidFill>
                </w14:textFill>
              </w:rPr>
              <w:t>1.教育水平：</w:t>
            </w:r>
            <w:r>
              <w:rPr>
                <w:rFonts w:hint="eastAsia" w:ascii="仿宋_GB2312" w:hAnsi="仿宋_GB2312" w:eastAsia="仿宋_GB2312" w:cs="仿宋_GB2312"/>
                <w:b w:val="0"/>
                <w:bCs w:val="0"/>
                <w:i w:val="0"/>
                <w:iCs w:val="0"/>
                <w:color w:val="000000" w:themeColor="text1"/>
                <w:kern w:val="0"/>
                <w:sz w:val="24"/>
                <w:szCs w:val="24"/>
                <w:u w:val="none"/>
                <w:lang w:val="en-US" w:eastAsia="zh-CN" w:bidi="ar"/>
                <w14:textFill>
                  <w14:solidFill>
                    <w14:schemeClr w14:val="tx1"/>
                  </w14:solidFill>
                </w14:textFill>
              </w:rPr>
              <w:t>大学以上学历，具有岗位要求的相应专业技术职务任职资格；</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b w:val="0"/>
                <w:bCs w:val="0"/>
                <w:i w:val="0"/>
                <w:iCs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b/>
                <w:bCs/>
                <w:i w:val="0"/>
                <w:iCs w:val="0"/>
                <w:color w:val="000000" w:themeColor="text1"/>
                <w:kern w:val="0"/>
                <w:sz w:val="24"/>
                <w:szCs w:val="24"/>
                <w:u w:val="none"/>
                <w:lang w:val="en-US" w:eastAsia="zh-CN" w:bidi="ar"/>
                <w14:textFill>
                  <w14:solidFill>
                    <w14:schemeClr w14:val="tx1"/>
                  </w14:solidFill>
                </w14:textFill>
              </w:rPr>
              <w:t>2.工作经验：</w:t>
            </w:r>
            <w:r>
              <w:rPr>
                <w:rFonts w:hint="eastAsia" w:ascii="仿宋_GB2312" w:hAnsi="仿宋_GB2312" w:eastAsia="仿宋_GB2312" w:cs="仿宋_GB2312"/>
                <w:b w:val="0"/>
                <w:bCs w:val="0"/>
                <w:i w:val="0"/>
                <w:iCs w:val="0"/>
                <w:color w:val="000000" w:themeColor="text1"/>
                <w:kern w:val="0"/>
                <w:sz w:val="24"/>
                <w:szCs w:val="24"/>
                <w:u w:val="none"/>
                <w:lang w:val="en-US" w:eastAsia="zh-CN" w:bidi="ar"/>
                <w14:textFill>
                  <w14:solidFill>
                    <w14:schemeClr w14:val="tx1"/>
                  </w14:solidFill>
                </w14:textFill>
              </w:rPr>
              <w:t>具有3年及以上会计、出纳工作经验，具有大中型国有企业、项目公司会计工作经历者优先；</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b w:val="0"/>
                <w:bCs w:val="0"/>
                <w:i w:val="0"/>
                <w:iCs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b/>
                <w:bCs/>
                <w:i w:val="0"/>
                <w:iCs w:val="0"/>
                <w:color w:val="000000" w:themeColor="text1"/>
                <w:kern w:val="0"/>
                <w:sz w:val="24"/>
                <w:szCs w:val="24"/>
                <w:u w:val="none"/>
                <w:lang w:val="en-US" w:eastAsia="zh-CN" w:bidi="ar"/>
                <w14:textFill>
                  <w14:solidFill>
                    <w14:schemeClr w14:val="tx1"/>
                  </w14:solidFill>
                </w14:textFill>
              </w:rPr>
              <w:t>3.专业知识：</w:t>
            </w:r>
            <w:r>
              <w:rPr>
                <w:rFonts w:hint="eastAsia" w:ascii="仿宋_GB2312" w:hAnsi="仿宋_GB2312" w:eastAsia="仿宋_GB2312" w:cs="仿宋_GB2312"/>
                <w:b w:val="0"/>
                <w:bCs w:val="0"/>
                <w:i w:val="0"/>
                <w:iCs w:val="0"/>
                <w:color w:val="000000" w:themeColor="text1"/>
                <w:kern w:val="0"/>
                <w:sz w:val="24"/>
                <w:szCs w:val="24"/>
                <w:u w:val="none"/>
                <w:lang w:val="en-US" w:eastAsia="zh-CN" w:bidi="ar"/>
                <w14:textFill>
                  <w14:solidFill>
                    <w14:schemeClr w14:val="tx1"/>
                  </w14:solidFill>
                </w14:textFill>
              </w:rPr>
              <w:t>财会、审计类相关专业；</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b w:val="0"/>
                <w:bCs w:val="0"/>
                <w:i w:val="0"/>
                <w:iCs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b/>
                <w:bCs/>
                <w:i w:val="0"/>
                <w:iCs w:val="0"/>
                <w:color w:val="000000" w:themeColor="text1"/>
                <w:kern w:val="0"/>
                <w:sz w:val="24"/>
                <w:szCs w:val="24"/>
                <w:u w:val="none"/>
                <w:lang w:val="en-US" w:eastAsia="zh-CN" w:bidi="ar"/>
                <w14:textFill>
                  <w14:solidFill>
                    <w14:schemeClr w14:val="tx1"/>
                  </w14:solidFill>
                </w14:textFill>
              </w:rPr>
              <w:t>4.技能技巧：</w:t>
            </w:r>
            <w:r>
              <w:rPr>
                <w:rFonts w:hint="eastAsia" w:ascii="仿宋_GB2312" w:hAnsi="仿宋_GB2312" w:eastAsia="仿宋_GB2312" w:cs="仿宋_GB2312"/>
                <w:b w:val="0"/>
                <w:bCs w:val="0"/>
                <w:i w:val="0"/>
                <w:iCs w:val="0"/>
                <w:color w:val="000000" w:themeColor="text1"/>
                <w:kern w:val="0"/>
                <w:sz w:val="24"/>
                <w:szCs w:val="24"/>
                <w:u w:val="none"/>
                <w:lang w:val="en-US" w:eastAsia="zh-CN" w:bidi="ar"/>
                <w14:textFill>
                  <w14:solidFill>
                    <w14:schemeClr w14:val="tx1"/>
                  </w14:solidFill>
                </w14:textFill>
              </w:rPr>
              <w:t>能够熟练使用计算机和财务办公软件；</w:t>
            </w:r>
          </w:p>
          <w:p>
            <w:pPr>
              <w:keepNext w:val="0"/>
              <w:keepLines w:val="0"/>
              <w:pageBreakBefore w:val="0"/>
              <w:widowControl/>
              <w:suppressLineNumbers w:val="0"/>
              <w:shd w:val="clear"/>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b/>
                <w:bCs/>
                <w:i w:val="0"/>
                <w:iCs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b/>
                <w:bCs/>
                <w:i w:val="0"/>
                <w:iCs w:val="0"/>
                <w:color w:val="000000" w:themeColor="text1"/>
                <w:kern w:val="0"/>
                <w:sz w:val="24"/>
                <w:szCs w:val="24"/>
                <w:u w:val="none"/>
                <w:lang w:val="en-US" w:eastAsia="zh-CN" w:bidi="ar"/>
                <w14:textFill>
                  <w14:solidFill>
                    <w14:schemeClr w14:val="tx1"/>
                  </w14:solidFill>
                </w14:textFill>
              </w:rPr>
              <w:t>5.其他：</w:t>
            </w:r>
            <w:r>
              <w:rPr>
                <w:rFonts w:hint="eastAsia" w:ascii="仿宋_GB2312" w:hAnsi="仿宋_GB2312" w:eastAsia="仿宋_GB2312" w:cs="仿宋_GB2312"/>
                <w:b w:val="0"/>
                <w:bCs w:val="0"/>
                <w:i w:val="0"/>
                <w:iCs w:val="0"/>
                <w:color w:val="000000" w:themeColor="text1"/>
                <w:kern w:val="0"/>
                <w:sz w:val="24"/>
                <w:szCs w:val="24"/>
                <w:u w:val="none"/>
                <w:lang w:val="en-US" w:eastAsia="zh-CN" w:bidi="ar"/>
                <w14:textFill>
                  <w14:solidFill>
                    <w14:schemeClr w14:val="tx1"/>
                  </w14:solidFill>
                </w14:textFill>
              </w:rPr>
              <w:t>年龄不超过35周岁，特别优秀的可适当放宽，中共党员优先。</w:t>
            </w:r>
          </w:p>
        </w:tc>
      </w:tr>
    </w:tbl>
    <w:p>
      <w:pPr>
        <w:keepNext w:val="0"/>
        <w:keepLines w:val="0"/>
        <w:pageBreakBefore w:val="0"/>
        <w:kinsoku/>
        <w:overflowPunct/>
        <w:topLinePunct w:val="0"/>
        <w:autoSpaceDE/>
        <w:autoSpaceDN/>
        <w:bidi w:val="0"/>
        <w:spacing w:line="560" w:lineRule="exact"/>
        <w:rPr>
          <w:color w:val="000000" w:themeColor="text1"/>
          <w14:textFill>
            <w14:solidFill>
              <w14:schemeClr w14:val="tx1"/>
            </w14:solidFill>
          </w14:textFill>
        </w:rPr>
      </w:pPr>
    </w:p>
    <w:sectPr>
      <w:pgSz w:w="16838" w:h="11906" w:orient="landscape"/>
      <w:pgMar w:top="1134" w:right="703" w:bottom="567" w:left="70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ED685733-D9AA-4C6C-81B2-619B042D7EB5}"/>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1AAF5AB5-12D3-4413-9B88-E3F10AF224B2}"/>
  </w:font>
  <w:font w:name="仿宋_GB2312">
    <w:panose1 w:val="02010609030101010101"/>
    <w:charset w:val="86"/>
    <w:family w:val="modern"/>
    <w:pitch w:val="default"/>
    <w:sig w:usb0="00000001" w:usb1="080E0000" w:usb2="00000000" w:usb3="00000000" w:csb0="00040000" w:csb1="00000000"/>
    <w:embedRegular r:id="rId3" w:fontKey="{8CD187BF-DB69-405D-8A5C-59D3E5C3C871}"/>
  </w:font>
  <w:font w:name="等线">
    <w:panose1 w:val="02010600030101010101"/>
    <w:charset w:val="86"/>
    <w:family w:val="auto"/>
    <w:pitch w:val="default"/>
    <w:sig w:usb0="A00002BF" w:usb1="38CF7CFA" w:usb2="00000016" w:usb3="00000000" w:csb0="0004000F" w:csb1="00000000"/>
    <w:embedRegular r:id="rId4" w:fontKey="{D8EBDE1B-E60D-4822-9492-91E9807C1243}"/>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2"/>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9B1"/>
    <w:rsid w:val="001C7A6B"/>
    <w:rsid w:val="0063535E"/>
    <w:rsid w:val="008E19B1"/>
    <w:rsid w:val="00AB29E7"/>
    <w:rsid w:val="00EE67B0"/>
    <w:rsid w:val="01C552F8"/>
    <w:rsid w:val="01DF36FC"/>
    <w:rsid w:val="02086153"/>
    <w:rsid w:val="0238461C"/>
    <w:rsid w:val="03075F3B"/>
    <w:rsid w:val="03973ECD"/>
    <w:rsid w:val="03D35523"/>
    <w:rsid w:val="03D72DA5"/>
    <w:rsid w:val="045A5FB2"/>
    <w:rsid w:val="04ED1F1F"/>
    <w:rsid w:val="056F15C8"/>
    <w:rsid w:val="058247EC"/>
    <w:rsid w:val="05FA2F35"/>
    <w:rsid w:val="06CB2F0E"/>
    <w:rsid w:val="07936227"/>
    <w:rsid w:val="07E31A20"/>
    <w:rsid w:val="081015F5"/>
    <w:rsid w:val="088A2C41"/>
    <w:rsid w:val="08EC1E84"/>
    <w:rsid w:val="092C2E88"/>
    <w:rsid w:val="09383F85"/>
    <w:rsid w:val="09501E70"/>
    <w:rsid w:val="0990427D"/>
    <w:rsid w:val="09C37378"/>
    <w:rsid w:val="0A8E6FAC"/>
    <w:rsid w:val="0B2E1E79"/>
    <w:rsid w:val="0B9B529F"/>
    <w:rsid w:val="0C1207CD"/>
    <w:rsid w:val="0C71552C"/>
    <w:rsid w:val="0CAC1C5A"/>
    <w:rsid w:val="0D741732"/>
    <w:rsid w:val="0DDC340E"/>
    <w:rsid w:val="0DE55736"/>
    <w:rsid w:val="0E624167"/>
    <w:rsid w:val="0ECB5DC2"/>
    <w:rsid w:val="0EE91E83"/>
    <w:rsid w:val="0F7377C4"/>
    <w:rsid w:val="0F843D33"/>
    <w:rsid w:val="0FC61459"/>
    <w:rsid w:val="0FF03346"/>
    <w:rsid w:val="119C1DDB"/>
    <w:rsid w:val="11C32DAB"/>
    <w:rsid w:val="127D3CCB"/>
    <w:rsid w:val="13454E7B"/>
    <w:rsid w:val="13692113"/>
    <w:rsid w:val="14862BAF"/>
    <w:rsid w:val="15227E9D"/>
    <w:rsid w:val="15287634"/>
    <w:rsid w:val="153B068A"/>
    <w:rsid w:val="156F4939"/>
    <w:rsid w:val="16350D94"/>
    <w:rsid w:val="16B039DE"/>
    <w:rsid w:val="16D97F8C"/>
    <w:rsid w:val="16EF4121"/>
    <w:rsid w:val="17BA234E"/>
    <w:rsid w:val="18002BA2"/>
    <w:rsid w:val="182B2C7F"/>
    <w:rsid w:val="18352387"/>
    <w:rsid w:val="186330EB"/>
    <w:rsid w:val="187A0642"/>
    <w:rsid w:val="199C5B5E"/>
    <w:rsid w:val="19D11595"/>
    <w:rsid w:val="1A1A1EFF"/>
    <w:rsid w:val="1A683E2B"/>
    <w:rsid w:val="1A783DE8"/>
    <w:rsid w:val="1B0741AE"/>
    <w:rsid w:val="1B4A295F"/>
    <w:rsid w:val="1B584F7E"/>
    <w:rsid w:val="1B724FAE"/>
    <w:rsid w:val="1C7C700F"/>
    <w:rsid w:val="1CD56AC2"/>
    <w:rsid w:val="1D00392C"/>
    <w:rsid w:val="1D1D0FA8"/>
    <w:rsid w:val="1D325136"/>
    <w:rsid w:val="1D755A14"/>
    <w:rsid w:val="1DA83F83"/>
    <w:rsid w:val="1DC83D2E"/>
    <w:rsid w:val="1E0C22CF"/>
    <w:rsid w:val="1E4A6647"/>
    <w:rsid w:val="1E93414B"/>
    <w:rsid w:val="1F142CE9"/>
    <w:rsid w:val="1F3A6A7F"/>
    <w:rsid w:val="1F4E7C95"/>
    <w:rsid w:val="1FA61119"/>
    <w:rsid w:val="1FB912FD"/>
    <w:rsid w:val="1FF01F15"/>
    <w:rsid w:val="209033C2"/>
    <w:rsid w:val="20984EBE"/>
    <w:rsid w:val="219B7055"/>
    <w:rsid w:val="21E0099C"/>
    <w:rsid w:val="2264665D"/>
    <w:rsid w:val="22B00D0C"/>
    <w:rsid w:val="22E654D9"/>
    <w:rsid w:val="230573A9"/>
    <w:rsid w:val="235537A7"/>
    <w:rsid w:val="23720370"/>
    <w:rsid w:val="23EC2EB8"/>
    <w:rsid w:val="246A5B1B"/>
    <w:rsid w:val="24B35AB7"/>
    <w:rsid w:val="26846C0D"/>
    <w:rsid w:val="26EA7794"/>
    <w:rsid w:val="26F24D3A"/>
    <w:rsid w:val="27554560"/>
    <w:rsid w:val="275F628F"/>
    <w:rsid w:val="277446A6"/>
    <w:rsid w:val="284B0917"/>
    <w:rsid w:val="28B74172"/>
    <w:rsid w:val="29F65842"/>
    <w:rsid w:val="2A601B04"/>
    <w:rsid w:val="2AB85198"/>
    <w:rsid w:val="2ADD2A18"/>
    <w:rsid w:val="2B4C3655"/>
    <w:rsid w:val="2C071FAB"/>
    <w:rsid w:val="2C0D318C"/>
    <w:rsid w:val="2C6A3640"/>
    <w:rsid w:val="2C946C18"/>
    <w:rsid w:val="2D085F18"/>
    <w:rsid w:val="2D193081"/>
    <w:rsid w:val="2E8B5D2A"/>
    <w:rsid w:val="303805E2"/>
    <w:rsid w:val="30FF599C"/>
    <w:rsid w:val="319B02C2"/>
    <w:rsid w:val="319B1EAC"/>
    <w:rsid w:val="31E04E04"/>
    <w:rsid w:val="323B6A97"/>
    <w:rsid w:val="3415529E"/>
    <w:rsid w:val="3463180D"/>
    <w:rsid w:val="35291AAF"/>
    <w:rsid w:val="35525776"/>
    <w:rsid w:val="35E116EC"/>
    <w:rsid w:val="36A43BE0"/>
    <w:rsid w:val="36F72C37"/>
    <w:rsid w:val="37AE2CD2"/>
    <w:rsid w:val="37F86C77"/>
    <w:rsid w:val="385E7D5A"/>
    <w:rsid w:val="38E56A91"/>
    <w:rsid w:val="39337941"/>
    <w:rsid w:val="39FA65AA"/>
    <w:rsid w:val="3A816221"/>
    <w:rsid w:val="3AA91A40"/>
    <w:rsid w:val="3ACF37C9"/>
    <w:rsid w:val="3AFB6DBC"/>
    <w:rsid w:val="3B5E62D7"/>
    <w:rsid w:val="3C5105B2"/>
    <w:rsid w:val="3C673442"/>
    <w:rsid w:val="3CBB24E5"/>
    <w:rsid w:val="3CD92F2A"/>
    <w:rsid w:val="3D0B53AF"/>
    <w:rsid w:val="3DAF5755"/>
    <w:rsid w:val="3DFE12A3"/>
    <w:rsid w:val="3E052AB9"/>
    <w:rsid w:val="3E3134AB"/>
    <w:rsid w:val="3E781C21"/>
    <w:rsid w:val="3E860C0F"/>
    <w:rsid w:val="3E9675D2"/>
    <w:rsid w:val="3F58324B"/>
    <w:rsid w:val="3FB950DE"/>
    <w:rsid w:val="3FE5358B"/>
    <w:rsid w:val="40470FC4"/>
    <w:rsid w:val="405A1464"/>
    <w:rsid w:val="40814934"/>
    <w:rsid w:val="40FA430D"/>
    <w:rsid w:val="411E196C"/>
    <w:rsid w:val="415419E0"/>
    <w:rsid w:val="416504E2"/>
    <w:rsid w:val="43891794"/>
    <w:rsid w:val="44DF0FA7"/>
    <w:rsid w:val="45932EE0"/>
    <w:rsid w:val="464A5CB0"/>
    <w:rsid w:val="465D7828"/>
    <w:rsid w:val="46A90976"/>
    <w:rsid w:val="46CA191C"/>
    <w:rsid w:val="46DE67B3"/>
    <w:rsid w:val="482C4735"/>
    <w:rsid w:val="48A0748B"/>
    <w:rsid w:val="48D147BA"/>
    <w:rsid w:val="49534076"/>
    <w:rsid w:val="49D0739C"/>
    <w:rsid w:val="4A4943F9"/>
    <w:rsid w:val="4A59384E"/>
    <w:rsid w:val="4B4C6D94"/>
    <w:rsid w:val="4C5A0808"/>
    <w:rsid w:val="4C867100"/>
    <w:rsid w:val="4C9A0411"/>
    <w:rsid w:val="4CD47708"/>
    <w:rsid w:val="4CE758F4"/>
    <w:rsid w:val="4CF101D8"/>
    <w:rsid w:val="4D1D2135"/>
    <w:rsid w:val="4DD303D0"/>
    <w:rsid w:val="4DEB298F"/>
    <w:rsid w:val="4FCD6D46"/>
    <w:rsid w:val="4FD77F20"/>
    <w:rsid w:val="4FF61287"/>
    <w:rsid w:val="50161139"/>
    <w:rsid w:val="502E27A2"/>
    <w:rsid w:val="50547B10"/>
    <w:rsid w:val="505D1148"/>
    <w:rsid w:val="50A22B78"/>
    <w:rsid w:val="50DB3B0F"/>
    <w:rsid w:val="518A174B"/>
    <w:rsid w:val="525E2DA5"/>
    <w:rsid w:val="5285380E"/>
    <w:rsid w:val="52B003B0"/>
    <w:rsid w:val="52E11E91"/>
    <w:rsid w:val="54A211F2"/>
    <w:rsid w:val="54F41596"/>
    <w:rsid w:val="55323E5C"/>
    <w:rsid w:val="55862F64"/>
    <w:rsid w:val="55B1190B"/>
    <w:rsid w:val="56075154"/>
    <w:rsid w:val="56576A38"/>
    <w:rsid w:val="566D1EAB"/>
    <w:rsid w:val="567B218B"/>
    <w:rsid w:val="56A12F85"/>
    <w:rsid w:val="56E4740E"/>
    <w:rsid w:val="571C7D40"/>
    <w:rsid w:val="573B77C2"/>
    <w:rsid w:val="578F54A9"/>
    <w:rsid w:val="57BB2EE0"/>
    <w:rsid w:val="57D67570"/>
    <w:rsid w:val="5810564A"/>
    <w:rsid w:val="58BA2203"/>
    <w:rsid w:val="59384844"/>
    <w:rsid w:val="59AC10B0"/>
    <w:rsid w:val="59E622EE"/>
    <w:rsid w:val="59EB6116"/>
    <w:rsid w:val="5A111E08"/>
    <w:rsid w:val="5AA73EAA"/>
    <w:rsid w:val="5AC630F9"/>
    <w:rsid w:val="5BAE7740"/>
    <w:rsid w:val="5C51407F"/>
    <w:rsid w:val="5CA206B8"/>
    <w:rsid w:val="5CAD4107"/>
    <w:rsid w:val="5D2008C1"/>
    <w:rsid w:val="5D817505"/>
    <w:rsid w:val="5D8444A0"/>
    <w:rsid w:val="5E9E7A54"/>
    <w:rsid w:val="5F244FCE"/>
    <w:rsid w:val="5F35769E"/>
    <w:rsid w:val="5F7E3F51"/>
    <w:rsid w:val="5F8749AA"/>
    <w:rsid w:val="5FA1741B"/>
    <w:rsid w:val="5FCF32FB"/>
    <w:rsid w:val="5FD74F49"/>
    <w:rsid w:val="60317966"/>
    <w:rsid w:val="609D0202"/>
    <w:rsid w:val="609E38FB"/>
    <w:rsid w:val="60FF46ED"/>
    <w:rsid w:val="614F6DA5"/>
    <w:rsid w:val="61F01B55"/>
    <w:rsid w:val="61F81CF8"/>
    <w:rsid w:val="621C2F68"/>
    <w:rsid w:val="62250F56"/>
    <w:rsid w:val="62A63662"/>
    <w:rsid w:val="62F31AFE"/>
    <w:rsid w:val="63041352"/>
    <w:rsid w:val="630A7707"/>
    <w:rsid w:val="6351291C"/>
    <w:rsid w:val="6380101A"/>
    <w:rsid w:val="63863009"/>
    <w:rsid w:val="64210EE2"/>
    <w:rsid w:val="64E15F83"/>
    <w:rsid w:val="65B95BB3"/>
    <w:rsid w:val="65C83C57"/>
    <w:rsid w:val="65ED62F3"/>
    <w:rsid w:val="6616704E"/>
    <w:rsid w:val="66403C62"/>
    <w:rsid w:val="66730236"/>
    <w:rsid w:val="6675246C"/>
    <w:rsid w:val="676844C9"/>
    <w:rsid w:val="67AD1439"/>
    <w:rsid w:val="67AE0869"/>
    <w:rsid w:val="684B42EC"/>
    <w:rsid w:val="68DF5F0C"/>
    <w:rsid w:val="69E87B62"/>
    <w:rsid w:val="6A013723"/>
    <w:rsid w:val="6A2A067A"/>
    <w:rsid w:val="6A2E1A74"/>
    <w:rsid w:val="6A304768"/>
    <w:rsid w:val="6AC13519"/>
    <w:rsid w:val="6AEE282B"/>
    <w:rsid w:val="6C0215B1"/>
    <w:rsid w:val="6C830EC8"/>
    <w:rsid w:val="6CBB46C1"/>
    <w:rsid w:val="6D4427AB"/>
    <w:rsid w:val="6D5449FC"/>
    <w:rsid w:val="6DCD3453"/>
    <w:rsid w:val="6EBA0017"/>
    <w:rsid w:val="6F8618DF"/>
    <w:rsid w:val="6FDE27EB"/>
    <w:rsid w:val="703C2186"/>
    <w:rsid w:val="70613788"/>
    <w:rsid w:val="707F2C23"/>
    <w:rsid w:val="70974568"/>
    <w:rsid w:val="71097B5D"/>
    <w:rsid w:val="713D28D5"/>
    <w:rsid w:val="71AE74A9"/>
    <w:rsid w:val="71DA7661"/>
    <w:rsid w:val="71E140CB"/>
    <w:rsid w:val="71E52CA5"/>
    <w:rsid w:val="72A01365"/>
    <w:rsid w:val="72AA59DD"/>
    <w:rsid w:val="736D2291"/>
    <w:rsid w:val="73BB2425"/>
    <w:rsid w:val="73CF23D4"/>
    <w:rsid w:val="741D5738"/>
    <w:rsid w:val="74B9755C"/>
    <w:rsid w:val="74F53016"/>
    <w:rsid w:val="751B18C9"/>
    <w:rsid w:val="76642466"/>
    <w:rsid w:val="766D2749"/>
    <w:rsid w:val="771D78DD"/>
    <w:rsid w:val="774D4E49"/>
    <w:rsid w:val="77633E95"/>
    <w:rsid w:val="7813000D"/>
    <w:rsid w:val="78186A63"/>
    <w:rsid w:val="7821573A"/>
    <w:rsid w:val="78334686"/>
    <w:rsid w:val="783465BA"/>
    <w:rsid w:val="78511813"/>
    <w:rsid w:val="78A530B3"/>
    <w:rsid w:val="78AD7EC0"/>
    <w:rsid w:val="7906217E"/>
    <w:rsid w:val="794934E3"/>
    <w:rsid w:val="795C722B"/>
    <w:rsid w:val="79DB4ABE"/>
    <w:rsid w:val="7A9D13FE"/>
    <w:rsid w:val="7AD877AA"/>
    <w:rsid w:val="7AF635D8"/>
    <w:rsid w:val="7BB83313"/>
    <w:rsid w:val="7C043A68"/>
    <w:rsid w:val="7C3351C6"/>
    <w:rsid w:val="7C5B618B"/>
    <w:rsid w:val="7C685300"/>
    <w:rsid w:val="7CB96A77"/>
    <w:rsid w:val="7CED494C"/>
    <w:rsid w:val="7DB4695E"/>
    <w:rsid w:val="7DB76453"/>
    <w:rsid w:val="7DC9168E"/>
    <w:rsid w:val="7DD74997"/>
    <w:rsid w:val="7DDD19FF"/>
    <w:rsid w:val="7E416D8A"/>
    <w:rsid w:val="7E602D89"/>
    <w:rsid w:val="7E775113"/>
    <w:rsid w:val="7E893692"/>
    <w:rsid w:val="7EC77E1E"/>
    <w:rsid w:val="7ED2197B"/>
    <w:rsid w:val="7F4007EB"/>
    <w:rsid w:val="7F6F2086"/>
    <w:rsid w:val="7FAF1B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iPriority="99"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qFormat="1" w:uiPriority="99" w:semiHidden="0" w:name="Body Text First Indent 2"/>
    <w:lsdException w:unhideWhenUsed="0" w:uiPriority="0" w:semiHidden="0" w:name="Note Heading"/>
    <w:lsdException w:qFormat="1" w:uiPriority="99"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next w:val="5"/>
    <w:unhideWhenUsed/>
    <w:qFormat/>
    <w:uiPriority w:val="99"/>
    <w:pPr>
      <w:ind w:firstLine="420" w:firstLineChars="100"/>
    </w:pPr>
  </w:style>
  <w:style w:type="paragraph" w:styleId="3">
    <w:name w:val="Body Text"/>
    <w:basedOn w:val="1"/>
    <w:next w:val="4"/>
    <w:qFormat/>
    <w:uiPriority w:val="0"/>
    <w:rPr>
      <w:rFonts w:ascii="仿宋_GB2312" w:eastAsia="仿宋_GB2312"/>
      <w:b/>
      <w:sz w:val="32"/>
      <w:szCs w:val="20"/>
    </w:rPr>
  </w:style>
  <w:style w:type="paragraph" w:styleId="4">
    <w:name w:val="Body Text 2"/>
    <w:basedOn w:val="1"/>
    <w:semiHidden/>
    <w:unhideWhenUsed/>
    <w:qFormat/>
    <w:uiPriority w:val="99"/>
    <w:pPr>
      <w:spacing w:after="120" w:line="480" w:lineRule="auto"/>
    </w:pPr>
  </w:style>
  <w:style w:type="paragraph" w:styleId="5">
    <w:name w:val="Body Text First Indent 2"/>
    <w:basedOn w:val="6"/>
    <w:unhideWhenUsed/>
    <w:qFormat/>
    <w:uiPriority w:val="99"/>
    <w:pPr>
      <w:ind w:firstLine="420"/>
    </w:pPr>
  </w:style>
  <w:style w:type="paragraph" w:styleId="6">
    <w:name w:val="Body Text Indent"/>
    <w:basedOn w:val="1"/>
    <w:semiHidden/>
    <w:unhideWhenUsed/>
    <w:qFormat/>
    <w:uiPriority w:val="99"/>
    <w:pPr>
      <w:ind w:left="149" w:leftChars="71" w:firstLine="480"/>
    </w:p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9">
    <w:name w:val="toc 2"/>
    <w:basedOn w:val="1"/>
    <w:next w:val="1"/>
    <w:qFormat/>
    <w:uiPriority w:val="0"/>
    <w:pPr>
      <w:ind w:left="420" w:leftChars="200"/>
    </w:pPr>
  </w:style>
  <w:style w:type="paragraph" w:styleId="10">
    <w:name w:val="Normal (Web)"/>
    <w:basedOn w:val="1"/>
    <w:qFormat/>
    <w:uiPriority w:val="0"/>
    <w:pPr>
      <w:spacing w:before="100" w:beforeAutospacing="1" w:after="100" w:afterAutospacing="1"/>
      <w:jc w:val="left"/>
    </w:pPr>
    <w:rPr>
      <w:kern w:val="0"/>
      <w:sz w:val="24"/>
    </w:rPr>
  </w:style>
  <w:style w:type="character" w:styleId="13">
    <w:name w:val="Strong"/>
    <w:basedOn w:val="12"/>
    <w:qFormat/>
    <w:uiPriority w:val="0"/>
  </w:style>
  <w:style w:type="character" w:styleId="14">
    <w:name w:val="FollowedHyperlink"/>
    <w:basedOn w:val="12"/>
    <w:qFormat/>
    <w:uiPriority w:val="0"/>
    <w:rPr>
      <w:color w:val="333333"/>
      <w:u w:val="none"/>
    </w:rPr>
  </w:style>
  <w:style w:type="character" w:styleId="15">
    <w:name w:val="Emphasis"/>
    <w:basedOn w:val="12"/>
    <w:qFormat/>
    <w:uiPriority w:val="0"/>
  </w:style>
  <w:style w:type="character" w:styleId="16">
    <w:name w:val="HTML Acronym"/>
    <w:basedOn w:val="12"/>
    <w:qFormat/>
    <w:uiPriority w:val="0"/>
  </w:style>
  <w:style w:type="character" w:styleId="17">
    <w:name w:val="Hyperlink"/>
    <w:basedOn w:val="12"/>
    <w:qFormat/>
    <w:uiPriority w:val="0"/>
    <w:rPr>
      <w:color w:val="333333"/>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422</Words>
  <Characters>2409</Characters>
  <Lines>20</Lines>
  <Paragraphs>5</Paragraphs>
  <TotalTime>0</TotalTime>
  <ScaleCrop>false</ScaleCrop>
  <LinksUpToDate>false</LinksUpToDate>
  <CharactersWithSpaces>2826</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张明华</dc:creator>
  <cp:lastModifiedBy>Z.zhao</cp:lastModifiedBy>
  <dcterms:modified xsi:type="dcterms:W3CDTF">2022-03-02T03:50:25Z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531B79DCA84A4F139D92ED8A0678562B</vt:lpwstr>
  </property>
  <property fmtid="{D5CDD505-2E9C-101B-9397-08002B2CF9AE}" pid="4" name="KSOSaveFontToCloudKey">
    <vt:lpwstr>344146168_btnclosed</vt:lpwstr>
  </property>
</Properties>
</file>